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drawing>
          <wp:anchor allowOverlap="1" behindDoc="0" distB="0" distT="0" distL="0" distR="0" hidden="0" layoutInCell="1" locked="0" relativeHeight="0" simplePos="0">
            <wp:simplePos x="0" y="0"/>
            <wp:positionH relativeFrom="margin">
              <wp:posOffset>4262120</wp:posOffset>
            </wp:positionH>
            <wp:positionV relativeFrom="margin">
              <wp:posOffset>-428624</wp:posOffset>
            </wp:positionV>
            <wp:extent cx="2181225" cy="1352550"/>
            <wp:effectExtent b="0" l="0" r="0" t="0"/>
            <wp:wrapSquare wrapText="bothSides" distB="0" distT="0" distL="0" distR="0"/>
            <wp:docPr descr="C:\Users\Zhansaya.sady\Downloads\4 (2).jpg" id="11"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c00000"/>
          <w:sz w:val="28"/>
          <w:szCs w:val="28"/>
          <w:rtl w:val="0"/>
        </w:rPr>
        <w:t xml:space="preserve">Учебный план программы  бакалавриата по специальности </w:t>
      </w:r>
    </w:p>
    <w:p w:rsidR="00000000" w:rsidDel="00000000" w:rsidP="00000000" w:rsidRDefault="00000000" w:rsidRPr="00000000" w14:paraId="00000004">
      <w:pPr>
        <w:spacing w:after="0" w:line="240" w:lineRule="auto"/>
        <w:ind w:right="20"/>
        <w:jc w:val="center"/>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sz w:val="28"/>
          <w:szCs w:val="28"/>
          <w:rtl w:val="0"/>
        </w:rPr>
        <w:t xml:space="preserve">Учет и аудит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ОБЗОР ПРОГРАММ БАКАЛАВРИАТА </w:t>
      </w:r>
    </w:p>
    <w:p w:rsidR="00000000" w:rsidDel="00000000" w:rsidP="00000000" w:rsidRDefault="00000000" w:rsidRPr="00000000" w14:paraId="00000007">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Требования программы бакалавриата по специальности Учет и аудит</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Базовой подготовки</w:t>
            </w:r>
            <w:r w:rsidDel="00000000" w:rsidR="00000000" w:rsidRPr="00000000">
              <w:rPr>
                <w:rtl w:val="0"/>
              </w:rPr>
            </w:r>
          </w:p>
        </w:tc>
        <w:tc>
          <w:tcPr/>
          <w:p w:rsidR="00000000" w:rsidDel="00000000" w:rsidP="00000000" w:rsidRDefault="00000000" w:rsidRPr="00000000" w14:paraId="000000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Университета </w:t>
            </w: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Бизнес Школы </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основной специализации</w:t>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дополнительной специализации</w:t>
            </w:r>
            <w:r w:rsidDel="00000000" w:rsidR="00000000" w:rsidRPr="00000000">
              <w:rPr>
                <w:rtl w:val="0"/>
              </w:rPr>
            </w:r>
          </w:p>
        </w:tc>
        <w:tc>
          <w:tcPr/>
          <w:p w:rsidR="00000000" w:rsidDel="00000000" w:rsidP="00000000" w:rsidRDefault="00000000" w:rsidRPr="00000000" w14:paraId="000000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Практика</w:t>
            </w: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Базовой подготовки</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1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Английский язык</w:t>
            </w:r>
            <w:r w:rsidDel="00000000" w:rsidR="00000000" w:rsidRPr="00000000">
              <w:rPr>
                <w:rtl w:val="0"/>
              </w:rPr>
            </w:r>
          </w:p>
        </w:tc>
        <w:tc>
          <w:tcPr/>
          <w:p w:rsidR="00000000" w:rsidDel="00000000" w:rsidP="00000000" w:rsidRDefault="00000000" w:rsidRPr="00000000" w14:paraId="000000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Информационно-коммуникационные технологии</w:t>
            </w:r>
            <w:r w:rsidDel="00000000" w:rsidR="00000000" w:rsidRPr="00000000">
              <w:rPr>
                <w:rtl w:val="0"/>
              </w:rPr>
            </w:r>
          </w:p>
        </w:tc>
        <w:tc>
          <w:tcPr/>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Основы прикладной математики</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"Человек и мир"</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(академическое письмо, социально-политический модуль, русский и казахский) </w:t>
            </w:r>
            <w:r w:rsidDel="00000000" w:rsidR="00000000" w:rsidRPr="00000000">
              <w:rPr>
                <w:rtl w:val="0"/>
              </w:rPr>
            </w:r>
          </w:p>
        </w:tc>
        <w:tc>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"Социум и политика"</w:t>
            </w:r>
          </w:p>
          <w:p w:rsidR="00000000" w:rsidDel="00000000" w:rsidP="00000000" w:rsidRDefault="00000000" w:rsidRPr="00000000" w14:paraId="0000002A">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(современная история Казахстана, социально-политический модуль)</w:t>
            </w:r>
          </w:p>
        </w:tc>
        <w:tc>
          <w:tcPr/>
          <w:p w:rsidR="00000000" w:rsidDel="00000000" w:rsidP="00000000" w:rsidRDefault="00000000" w:rsidRPr="00000000" w14:paraId="0000002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C">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Физическая культура</w:t>
            </w: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30">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1">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Обязательные дисциплины Университета</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макроэкономику</w:t>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Предпринимательство</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Итого</w:t>
            </w: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Обязательные дисциплины Бизнес Школы </w:t>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Количественные методы для бизнеса</w:t>
            </w:r>
          </w:p>
        </w:tc>
        <w:tc>
          <w:tcPr>
            <w:tcBorders>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Управленческая экономика</w:t>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финансовый учет</w:t>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Учет для принятия решений</w:t>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финансов</w:t>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Основы менеджмента</w:t>
            </w:r>
          </w:p>
        </w:tc>
        <w:tc>
          <w:tcPr>
            <w:tcBorders>
              <w:bottom w:color="000000" w:space="0" w:sz="4" w:val="single"/>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маркетинга</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Навыки лидерской коммуникации</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Организационное поведение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Корпоративное управление и право</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Перспективные исследования и прогнозирование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i w:val="1"/>
          <w:color w:val="000000"/>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page">
              <wp:align>right</wp:align>
            </wp:positionH>
            <wp:positionV relativeFrom="margin">
              <wp:posOffset>-419099</wp:posOffset>
            </wp:positionV>
            <wp:extent cx="2181225" cy="1352550"/>
            <wp:effectExtent b="0" l="0" r="0" t="0"/>
            <wp:wrapSquare wrapText="bothSides" distB="0" distT="0" distL="0" distR="0"/>
            <wp:docPr descr="C:\Users\Zhansaya.sady\Downloads\4 (2).jpg" id="12"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по основной специализации</w:t>
      </w:r>
    </w:p>
    <w:p w:rsidR="00000000" w:rsidDel="00000000" w:rsidP="00000000" w:rsidRDefault="00000000" w:rsidRPr="00000000" w14:paraId="0000005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Обязательные дисциплины</w:t>
      </w:r>
    </w:p>
    <w:p w:rsidR="00000000" w:rsidDel="00000000" w:rsidP="00000000" w:rsidRDefault="00000000" w:rsidRPr="00000000" w14:paraId="00000061">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Студенты должны пройти следующие 4 обязательные дисциплины по специальности Учет и аудит</w:t>
      </w:r>
    </w:p>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6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Промежуточный финансовый учет 1</w:t>
            </w:r>
          </w:p>
        </w:tc>
        <w:tc>
          <w:tcPr/>
          <w:p w:rsidR="00000000" w:rsidDel="00000000" w:rsidP="00000000" w:rsidRDefault="00000000" w:rsidRPr="00000000" w14:paraId="0000006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Промежуточный финансовый учет 2</w:t>
            </w:r>
          </w:p>
        </w:tc>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Управленческий учет и контроль</w:t>
            </w:r>
          </w:p>
        </w:tc>
        <w:tc>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Основы налогообложения</w:t>
            </w:r>
          </w:p>
        </w:tc>
        <w:tc>
          <w:tcPr/>
          <w:p w:rsidR="00000000" w:rsidDel="00000000" w:rsidP="00000000" w:rsidRDefault="00000000" w:rsidRPr="00000000" w14:paraId="0000006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6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0">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Дисциплины по выбору</w:t>
      </w:r>
    </w:p>
    <w:p w:rsidR="00000000" w:rsidDel="00000000" w:rsidP="00000000" w:rsidRDefault="00000000" w:rsidRPr="00000000" w14:paraId="00000072">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 дополнение к 4-м обязательным дисциплинам, указанным выше, студенты должны пройти любые 4 дисциплины ниже</w:t>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10"/>
          <w:szCs w:val="10"/>
        </w:rPr>
      </w:pP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7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7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Международные стандарты финансовой отчетности</w:t>
            </w:r>
          </w:p>
        </w:tc>
        <w:tc>
          <w:tcPr/>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Продвинутый финансовый учет</w:t>
            </w:r>
          </w:p>
        </w:tc>
        <w:tc>
          <w:tcPr/>
          <w:p w:rsidR="00000000" w:rsidDel="00000000" w:rsidP="00000000" w:rsidRDefault="00000000" w:rsidRPr="00000000" w14:paraId="0000007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Аудит и сопутствующие услуги</w:t>
            </w:r>
          </w:p>
        </w:tc>
        <w:tc>
          <w:tcPr/>
          <w:p w:rsidR="00000000" w:rsidDel="00000000" w:rsidP="00000000" w:rsidRDefault="00000000" w:rsidRPr="00000000" w14:paraId="0000007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Анализ финансовой отчетности</w:t>
            </w:r>
          </w:p>
        </w:tc>
        <w:tc>
          <w:tcPr/>
          <w:p w:rsidR="00000000" w:rsidDel="00000000" w:rsidP="00000000" w:rsidRDefault="00000000" w:rsidRPr="00000000" w14:paraId="0000007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Продвинутый управленческий учет</w:t>
            </w:r>
          </w:p>
        </w:tc>
        <w:tc>
          <w:tcPr/>
          <w:p w:rsidR="00000000" w:rsidDel="00000000" w:rsidP="00000000" w:rsidRDefault="00000000" w:rsidRPr="00000000" w14:paraId="0000008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Внутренний аудит и контроль</w:t>
            </w:r>
          </w:p>
        </w:tc>
        <w:tc>
          <w:tcPr/>
          <w:p w:rsidR="00000000" w:rsidDel="00000000" w:rsidP="00000000" w:rsidRDefault="00000000" w:rsidRPr="00000000" w14:paraId="0000008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Учет финансовых инструментов</w:t>
            </w:r>
          </w:p>
        </w:tc>
        <w:tc>
          <w:tcPr/>
          <w:p w:rsidR="00000000" w:rsidDel="00000000" w:rsidP="00000000" w:rsidRDefault="00000000" w:rsidRPr="00000000" w14:paraId="0000008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Актуальные темы в учете</w:t>
            </w:r>
          </w:p>
        </w:tc>
        <w:tc>
          <w:tcPr/>
          <w:p w:rsidR="00000000" w:rsidDel="00000000" w:rsidP="00000000" w:rsidRDefault="00000000" w:rsidRPr="00000000" w14:paraId="0000008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Информационные системы учета</w:t>
            </w:r>
          </w:p>
        </w:tc>
        <w:tc>
          <w:tcPr/>
          <w:p w:rsidR="00000000" w:rsidDel="00000000" w:rsidP="00000000" w:rsidRDefault="00000000" w:rsidRPr="00000000" w14:paraId="0000008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Продвинутое управление эффективностью</w:t>
            </w:r>
          </w:p>
        </w:tc>
        <w:tc>
          <w:tcPr/>
          <w:p w:rsidR="00000000" w:rsidDel="00000000" w:rsidP="00000000" w:rsidRDefault="00000000" w:rsidRPr="00000000" w14:paraId="0000008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Ситуации в бухгалтерском учете</w:t>
            </w:r>
          </w:p>
        </w:tc>
        <w:tc>
          <w:tcPr/>
          <w:p w:rsidR="00000000" w:rsidDel="00000000" w:rsidP="00000000" w:rsidRDefault="00000000" w:rsidRPr="00000000" w14:paraId="0000008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Продвинутое налогообложение</w:t>
            </w:r>
          </w:p>
        </w:tc>
        <w:tc>
          <w:tcPr/>
          <w:p w:rsidR="00000000" w:rsidDel="00000000" w:rsidP="00000000" w:rsidRDefault="00000000" w:rsidRPr="00000000" w14:paraId="0000008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Международный финансовый комплаенс</w:t>
            </w:r>
          </w:p>
        </w:tc>
        <w:tc>
          <w:tcPr/>
          <w:p w:rsidR="00000000" w:rsidDel="00000000" w:rsidP="00000000" w:rsidRDefault="00000000" w:rsidRPr="00000000" w14:paraId="0000009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1">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2">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93">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Итоговый проект</w:t>
      </w:r>
      <w:r w:rsidDel="00000000" w:rsidR="00000000" w:rsidRPr="00000000">
        <w:rPr>
          <w:rtl w:val="0"/>
        </w:rPr>
      </w:r>
    </w:p>
    <w:p w:rsidR="00000000" w:rsidDel="00000000" w:rsidP="00000000" w:rsidRDefault="00000000" w:rsidRPr="00000000" w14:paraId="00000095">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третьего и четвертого курса смогут применить полученные знания на практике в различных компаниях, а также в Дипломном проекте, по одному из трех направлений:</w:t>
      </w:r>
    </w:p>
    <w:p w:rsidR="00000000" w:rsidDel="00000000" w:rsidP="00000000" w:rsidRDefault="00000000" w:rsidRPr="00000000" w14:paraId="00000097">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Консалтинговый проект для местных старт-апов или организаций </w:t>
      </w:r>
    </w:p>
    <w:p w:rsidR="00000000" w:rsidDel="00000000" w:rsidP="00000000" w:rsidRDefault="00000000" w:rsidRPr="00000000" w14:paraId="00000098">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Научно-исследовательская работа под руководством профессоров Университета Нархоз </w:t>
      </w:r>
    </w:p>
    <w:p w:rsidR="00000000" w:rsidDel="00000000" w:rsidP="00000000" w:rsidRDefault="00000000" w:rsidRPr="00000000" w14:paraId="00000099">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Работа над созданием кейса или креативного старт-апа </w:t>
      </w:r>
    </w:p>
    <w:p w:rsidR="00000000" w:rsidDel="00000000" w:rsidP="00000000" w:rsidRDefault="00000000" w:rsidRPr="00000000" w14:paraId="0000009A">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9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Практика</w:t>
            </w:r>
            <w:r w:rsidDel="00000000" w:rsidR="00000000" w:rsidRPr="00000000">
              <w:rPr>
                <w:rtl w:val="0"/>
              </w:rPr>
            </w:r>
          </w:p>
        </w:tc>
        <w:tc>
          <w:tcPr/>
          <w:p w:rsidR="00000000" w:rsidDel="00000000" w:rsidP="00000000" w:rsidRDefault="00000000" w:rsidRPr="00000000" w14:paraId="0000009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F">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Учебная практика</w:t>
            </w:r>
          </w:p>
        </w:tc>
        <w:tc>
          <w:tcPr/>
          <w:p w:rsidR="00000000" w:rsidDel="00000000" w:rsidP="00000000" w:rsidRDefault="00000000" w:rsidRPr="00000000" w14:paraId="000000A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A1">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Производственная практика</w:t>
            </w:r>
            <w:r w:rsidDel="00000000" w:rsidR="00000000" w:rsidRPr="00000000">
              <w:rPr>
                <w:rtl w:val="0"/>
              </w:rPr>
            </w:r>
          </w:p>
        </w:tc>
        <w:tc>
          <w:tcPr/>
          <w:p w:rsidR="00000000" w:rsidDel="00000000" w:rsidP="00000000" w:rsidRDefault="00000000" w:rsidRPr="00000000" w14:paraId="000000A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Производственная</w:t>
            </w:r>
            <w:r w:rsidDel="00000000" w:rsidR="00000000" w:rsidRPr="00000000">
              <w:rPr>
                <w:rFonts w:ascii="Times New Roman" w:cs="Times New Roman" w:eastAsia="Times New Roman" w:hAnsi="Times New Roman"/>
                <w:color w:val="000000"/>
                <w:sz w:val="20"/>
                <w:szCs w:val="20"/>
                <w:highlight w:val="white"/>
                <w:rtl w:val="0"/>
              </w:rPr>
              <w:t xml:space="preserve"> пре-дипломная практика</w:t>
            </w:r>
            <w:r w:rsidDel="00000000" w:rsidR="00000000" w:rsidRPr="00000000">
              <w:rPr>
                <w:rtl w:val="0"/>
              </w:rPr>
            </w:r>
          </w:p>
        </w:tc>
        <w:tc>
          <w:tcPr/>
          <w:p w:rsidR="00000000" w:rsidDel="00000000" w:rsidP="00000000" w:rsidRDefault="00000000" w:rsidRPr="00000000" w14:paraId="000000A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5">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A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Методы исследований </w:t>
            </w:r>
            <w:r w:rsidDel="00000000" w:rsidR="00000000" w:rsidRPr="00000000">
              <w:rPr>
                <w:rtl w:val="0"/>
              </w:rPr>
            </w:r>
          </w:p>
        </w:tc>
        <w:tc>
          <w:tcPr/>
          <w:p w:rsidR="00000000" w:rsidDel="00000000" w:rsidP="00000000" w:rsidRDefault="00000000" w:rsidRPr="00000000" w14:paraId="000000A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Написание и защита Дипломный проект</w:t>
            </w:r>
            <w:r w:rsidDel="00000000" w:rsidR="00000000" w:rsidRPr="00000000">
              <w:rPr>
                <w:rtl w:val="0"/>
              </w:rPr>
            </w:r>
          </w:p>
        </w:tc>
        <w:tc>
          <w:tcPr/>
          <w:p w:rsidR="00000000" w:rsidDel="00000000" w:rsidP="00000000" w:rsidRDefault="00000000" w:rsidRPr="00000000" w14:paraId="000000A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A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D">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AF">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по дополнительной специализации</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также должны выбрать дополнительную специализацию, состоящую из 24 кредитов, на третьем курсе. Студенты могут выбрать любую дополнительную специализации, согласно каталогу. Однако, для получения более широкого спектра знаний, студентам НБШ рекомендуется выбрать дополнительную специализацию, предлагаемую другими школами Университета Нархоз.   Студенты также могут выбрать междисциплинарную дополнительную специализацию, например:</w:t>
      </w:r>
    </w:p>
    <w:p w:rsidR="00000000" w:rsidDel="00000000" w:rsidP="00000000" w:rsidRDefault="00000000" w:rsidRPr="00000000" w14:paraId="000000B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Исследования будущего и прогнозирование</w:t>
      </w:r>
    </w:p>
    <w:p w:rsidR="00000000" w:rsidDel="00000000" w:rsidP="00000000" w:rsidRDefault="00000000" w:rsidRPr="00000000" w14:paraId="000000B4">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Корпоративное право</w:t>
      </w:r>
    </w:p>
    <w:p w:rsidR="00000000" w:rsidDel="00000000" w:rsidP="00000000" w:rsidRDefault="00000000" w:rsidRPr="00000000" w14:paraId="000000B5">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Устойчивое развитие</w:t>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lPj74iOGs6KghtisWkK70UW2A==">AMUW2mW3D/7/BRhRs6lWz5laopz5XxpbOb5THN+66nvMGDvE+KPAiU3a26C1rZWpbRZFnE+Bm2VXqWORM0aWt1WQ1ypsAWQdxUgvLmcfFIVCfTBqP3IXCymM9IlTcBh24y3q6QWa6saS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2021-04-13T06:22:00Z</dcterms:created>
  <dc:creator>Коновалова Елена</dc:creator>
</cp:coreProperties>
</file>