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49"/>
        <w:tblW w:w="9231" w:type="dxa"/>
        <w:tblLook w:val="04A0" w:firstRow="1" w:lastRow="0" w:firstColumn="1" w:lastColumn="0" w:noHBand="0" w:noVBand="1"/>
      </w:tblPr>
      <w:tblGrid>
        <w:gridCol w:w="8787"/>
        <w:gridCol w:w="222"/>
        <w:gridCol w:w="222"/>
      </w:tblGrid>
      <w:tr w:rsidR="00FD2A4C" w:rsidRPr="00BF0C44" w:rsidTr="00FD2A4C">
        <w:trPr>
          <w:trHeight w:val="1280"/>
        </w:trPr>
        <w:tc>
          <w:tcPr>
            <w:tcW w:w="8787" w:type="dxa"/>
            <w:shd w:val="clear" w:color="auto" w:fill="auto"/>
          </w:tcPr>
          <w:p w:rsidR="00FD2A4C" w:rsidRPr="00BF0C44" w:rsidRDefault="00FD2A4C" w:rsidP="009D25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0C44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-1301115</wp:posOffset>
                  </wp:positionH>
                  <wp:positionV relativeFrom="paragraph">
                    <wp:posOffset>-547370</wp:posOffset>
                  </wp:positionV>
                  <wp:extent cx="8047990" cy="1611630"/>
                  <wp:effectExtent l="0" t="0" r="0" b="7620"/>
                  <wp:wrapNone/>
                  <wp:docPr id="2" name="Рисунок 2" descr="обычный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ычный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7990" cy="161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shd w:val="clear" w:color="auto" w:fill="auto"/>
          </w:tcPr>
          <w:p w:rsidR="00FD2A4C" w:rsidRPr="00BF0C44" w:rsidRDefault="00FD2A4C" w:rsidP="009D2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FD2A4C" w:rsidRPr="00BF0C44" w:rsidRDefault="00FD2A4C" w:rsidP="009D25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D2A4C" w:rsidRPr="00FD2A4C" w:rsidRDefault="00FD2A4C" w:rsidP="00FD2A4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FD2A4C">
        <w:rPr>
          <w:rFonts w:ascii="Times New Roman" w:hAnsi="Times New Roman"/>
          <w:b/>
          <w:sz w:val="28"/>
          <w:szCs w:val="28"/>
        </w:rPr>
        <w:t>Докторантураға</w:t>
      </w:r>
      <w:proofErr w:type="spellEnd"/>
      <w:r w:rsidRPr="00FD2A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A4C">
        <w:rPr>
          <w:rFonts w:ascii="Times New Roman" w:hAnsi="Times New Roman"/>
          <w:b/>
          <w:sz w:val="28"/>
          <w:szCs w:val="28"/>
        </w:rPr>
        <w:t>түсуге</w:t>
      </w:r>
      <w:proofErr w:type="spellEnd"/>
      <w:r w:rsidRPr="00FD2A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A4C"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 w:rsidRPr="00FD2A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A4C">
        <w:rPr>
          <w:rFonts w:ascii="Times New Roman" w:hAnsi="Times New Roman"/>
          <w:b/>
          <w:sz w:val="28"/>
          <w:szCs w:val="28"/>
        </w:rPr>
        <w:t>емтихандар</w:t>
      </w:r>
      <w:proofErr w:type="spellEnd"/>
      <w:r w:rsidRPr="00FD2A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D2A4C">
        <w:rPr>
          <w:rFonts w:ascii="Times New Roman" w:hAnsi="Times New Roman"/>
          <w:b/>
          <w:sz w:val="28"/>
          <w:szCs w:val="28"/>
        </w:rPr>
        <w:t>бағдарламасы</w:t>
      </w:r>
      <w:proofErr w:type="spellEnd"/>
    </w:p>
    <w:bookmarkEnd w:id="0"/>
    <w:p w:rsidR="00576257" w:rsidRDefault="00FD2A4C" w:rsidP="00FD2A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/>
          <w:b/>
          <w:sz w:val="28"/>
          <w:szCs w:val="28"/>
        </w:rPr>
        <w:t>оқу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жылына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«М</w:t>
      </w:r>
      <w:r w:rsidRPr="00FD2A4C">
        <w:rPr>
          <w:rFonts w:ascii="Times New Roman" w:hAnsi="Times New Roman"/>
          <w:b/>
          <w:sz w:val="28"/>
          <w:szCs w:val="28"/>
        </w:rPr>
        <w:t>аркетинг» ББ</w:t>
      </w:r>
    </w:p>
    <w:p w:rsidR="00FD2A4C" w:rsidRDefault="00FD2A4C" w:rsidP="00FD2A4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3196"/>
        <w:gridCol w:w="3097"/>
      </w:tblGrid>
      <w:tr w:rsidR="00FD2A4C" w:rsidRPr="00BE7417" w:rsidTr="009D2573">
        <w:tc>
          <w:tcPr>
            <w:tcW w:w="3284" w:type="dxa"/>
            <w:shd w:val="clear" w:color="auto" w:fill="auto"/>
          </w:tcPr>
          <w:p w:rsidR="00FD2A4C" w:rsidRPr="00065FFF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262CC">
              <w:rPr>
                <w:rFonts w:ascii="Times New Roman" w:hAnsi="Times New Roman"/>
                <w:sz w:val="24"/>
                <w:szCs w:val="24"/>
                <w:lang w:val="kk-KZ"/>
              </w:rPr>
              <w:t>Сандық маркетинг</w:t>
            </w:r>
          </w:p>
        </w:tc>
        <w:tc>
          <w:tcPr>
            <w:tcW w:w="3285" w:type="dxa"/>
            <w:shd w:val="clear" w:color="auto" w:fill="auto"/>
          </w:tcPr>
          <w:p w:rsidR="00FD2A4C" w:rsidRPr="005E4575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kk-KZ"/>
              </w:rPr>
              <w:t>1. Веб-аналитикалық жүйелер</w:t>
            </w:r>
          </w:p>
          <w:p w:rsidR="00FD2A4C" w:rsidRPr="005E4575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457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E4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Семантикалық өзегін жинақтау және іздеу сұраныстарын талдау</w:t>
            </w:r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маркетингтік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коммуникация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стратегиялары</w:t>
            </w:r>
            <w:proofErr w:type="spellEnd"/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арқылы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стратегия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лары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әзірлеу</w:t>
            </w:r>
            <w:proofErr w:type="spellEnd"/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Веб-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сайтты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коммерциализациялау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көрсеткіштер</w:t>
            </w:r>
            <w:proofErr w:type="spellEnd"/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Коммерциялық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сайттың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кіру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беті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proofErr w:type="spellStart"/>
            <w:r w:rsidRPr="00E926D4">
              <w:rPr>
                <w:rFonts w:ascii="Times New Roman" w:hAnsi="Times New Roman"/>
                <w:sz w:val="24"/>
                <w:szCs w:val="24"/>
              </w:rPr>
              <w:t>landing</w:t>
            </w:r>
            <w:proofErr w:type="spellEnd"/>
            <w:r w:rsidRPr="00E92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6D4">
              <w:rPr>
                <w:rFonts w:ascii="Times New Roman" w:hAnsi="Times New Roman"/>
                <w:sz w:val="24"/>
                <w:szCs w:val="24"/>
              </w:rPr>
              <w:t>page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Дисплейлік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баннерлік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RTB Интернет-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технологиясы</w:t>
            </w:r>
            <w:proofErr w:type="spellEnd"/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8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Контексттік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8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Іздеу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жүйесін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оңтайландыру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тың 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SEO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аудиті</w:t>
            </w:r>
            <w:proofErr w:type="spellEnd"/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желілерде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жылжыту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: SMM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SMO</w:t>
            </w:r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Интернет-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маркетингтің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тиімділігін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</w:p>
          <w:p w:rsidR="00FD2A4C" w:rsidRPr="00CA0830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Кликтен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кейінгі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талдау</w:t>
            </w:r>
            <w:proofErr w:type="spellEnd"/>
          </w:p>
          <w:p w:rsidR="00FD2A4C" w:rsidRPr="00BE7417" w:rsidRDefault="00FD2A4C" w:rsidP="009D2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CA0830">
              <w:rPr>
                <w:rFonts w:ascii="Times New Roman" w:hAnsi="Times New Roman"/>
                <w:sz w:val="24"/>
                <w:szCs w:val="24"/>
              </w:rPr>
              <w:t xml:space="preserve"> ROI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A0830">
              <w:rPr>
                <w:rFonts w:ascii="Times New Roman" w:hAnsi="Times New Roman"/>
                <w:sz w:val="24"/>
                <w:szCs w:val="24"/>
              </w:rPr>
              <w:t xml:space="preserve"> CQI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көрсеткіштерді </w:t>
            </w:r>
            <w:proofErr w:type="spellStart"/>
            <w:r w:rsidRPr="00CA0830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FD2A4C" w:rsidRDefault="00FD2A4C" w:rsidP="009D2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D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E3351">
              <w:rPr>
                <w:rFonts w:ascii="Times New Roman" w:hAnsi="Times New Roman"/>
                <w:sz w:val="24"/>
                <w:szCs w:val="24"/>
              </w:rPr>
              <w:t>А.В. Катаев, Т.М. Катаева Интернет-маркетинг Учебное пособие. – Ростов-на-Дону – Таганрог: Издательство Южного федерального университета, 2017. – 170 с.</w:t>
            </w:r>
          </w:p>
          <w:p w:rsidR="00FD2A4C" w:rsidRPr="00BE7417" w:rsidRDefault="00FD2A4C" w:rsidP="009D2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D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А.А.</w:t>
            </w:r>
            <w:r>
              <w:t xml:space="preserve"> </w:t>
            </w:r>
            <w:r w:rsidRPr="00E832DE">
              <w:rPr>
                <w:rFonts w:ascii="Times New Roman" w:hAnsi="Times New Roman"/>
                <w:sz w:val="24"/>
                <w:szCs w:val="24"/>
              </w:rPr>
              <w:t>Сенаторов. Контент-маркетинг: Стратегии продвижения в социальных сетях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E832DE">
              <w:rPr>
                <w:rFonts w:ascii="Times New Roman" w:hAnsi="Times New Roman"/>
                <w:sz w:val="24"/>
                <w:szCs w:val="24"/>
              </w:rPr>
              <w:t>- М.: 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Паблишер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2016. - 153 с. </w:t>
            </w:r>
          </w:p>
        </w:tc>
      </w:tr>
    </w:tbl>
    <w:p w:rsidR="00FD2A4C" w:rsidRPr="00FD2A4C" w:rsidRDefault="00FD2A4C" w:rsidP="00FD2A4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D2A4C" w:rsidRPr="00FD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99E"/>
    <w:multiLevelType w:val="hybridMultilevel"/>
    <w:tmpl w:val="3316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4C"/>
    <w:rsid w:val="00576257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3987"/>
  <w15:chartTrackingRefBased/>
  <w15:docId w15:val="{C916C701-4ACE-4DF0-AB16-D8361413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2021-06-18T09:00:00Z</dcterms:created>
  <dcterms:modified xsi:type="dcterms:W3CDTF">2021-06-18T09:12:00Z</dcterms:modified>
</cp:coreProperties>
</file>