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86" w:rsidRPr="00276D1B" w:rsidRDefault="001D1986" w:rsidP="00A7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76D1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Количество вакантных грантов на 20</w:t>
      </w:r>
      <w:r w:rsidR="00A7675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21</w:t>
      </w:r>
      <w:r w:rsidR="00975667" w:rsidRPr="00276D1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-202</w:t>
      </w:r>
      <w:r w:rsidR="00A7675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Pr="00276D1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учебный год </w:t>
      </w:r>
    </w:p>
    <w:p w:rsidR="001D1986" w:rsidRDefault="001D1986" w:rsidP="00A7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76D1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</w:t>
      </w:r>
      <w:r w:rsidR="00E63C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декабр</w:t>
      </w:r>
      <w:r w:rsidR="00A7675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ь</w:t>
      </w:r>
      <w:r w:rsidRPr="00276D1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20</w:t>
      </w:r>
      <w:r w:rsidR="00975667" w:rsidRPr="00276D1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="00E63C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bookmarkStart w:id="0" w:name="_GoBack"/>
      <w:bookmarkEnd w:id="0"/>
      <w:r w:rsidRPr="00276D1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г.)</w:t>
      </w:r>
    </w:p>
    <w:p w:rsidR="00A7675A" w:rsidRPr="00276D1B" w:rsidRDefault="00A7675A" w:rsidP="00A7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75A" w:rsidRDefault="001D1986" w:rsidP="00A76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2-1 </w:t>
      </w:r>
      <w:r w:rsidRPr="00276D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Постановления Правительства Республики Казахстан от 23 января 2008 года № 58 </w:t>
      </w:r>
      <w:hyperlink r:id="rId4" w:history="1">
        <w:r w:rsidRPr="00276D1B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«Об утверждении Правил присуждения образовательного гранта для оплаты высшего образования»</w:t>
        </w:r>
      </w:hyperlink>
      <w:r w:rsidRPr="00276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7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вакантные образовательные гранты, высвободившиеся в процессе получения высшего образования, в разрезе специальностей обучения присуждаются на конкурсной основе обучающимся на платной основе по данной специальности.</w:t>
      </w:r>
    </w:p>
    <w:p w:rsidR="001D1986" w:rsidRPr="00276D1B" w:rsidRDefault="001D1986" w:rsidP="00A76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Присуждение вакантных образовательных грантов, высвободившихся в процессе получения высшего образования, осуществляется в период каникул, на имеющиеся вакантные места на соответствующий курс.</w:t>
      </w:r>
    </w:p>
    <w:p w:rsidR="001D1986" w:rsidRPr="003E09CD" w:rsidRDefault="001D1986" w:rsidP="00A767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7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одинаковых показателей среднего балла успеваемости на получение вакантных образовательных грантов преимущественным правом обладают обучающиеся, имеющие оценки только А, </w:t>
      </w:r>
      <w:proofErr w:type="gramStart"/>
      <w:r w:rsidRPr="00276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76D1B">
        <w:rPr>
          <w:rFonts w:ascii="Times New Roman" w:eastAsia="Times New Roman" w:hAnsi="Times New Roman" w:cs="Times New Roman"/>
          <w:sz w:val="28"/>
          <w:szCs w:val="28"/>
          <w:lang w:eastAsia="ru-RU"/>
        </w:rPr>
        <w:t>- (“отлично”), затем оценки от А, А- (“отлично”) до В+, В, В- (“хорошо”) </w:t>
      </w:r>
      <w:r w:rsidRPr="0027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весь период обучения.</w:t>
      </w:r>
    </w:p>
    <w:p w:rsidR="001D1986" w:rsidRPr="00276D1B" w:rsidRDefault="001D1986" w:rsidP="001D198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вакантных грантов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0"/>
        <w:gridCol w:w="1165"/>
        <w:gridCol w:w="1842"/>
      </w:tblGrid>
      <w:tr w:rsidR="00A7675A" w:rsidRPr="00A7675A" w:rsidTr="00A7675A">
        <w:trPr>
          <w:trHeight w:val="300"/>
        </w:trPr>
        <w:tc>
          <w:tcPr>
            <w:tcW w:w="6060" w:type="dxa"/>
            <w:shd w:val="clear" w:color="auto" w:fill="auto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ОП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(ОФО, бакалавр)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К</w:t>
            </w:r>
            <w:proofErr w:type="spellStart"/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урс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Вакантное место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000000" w:fill="EEECE1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B051 Окружающая среда</w:t>
            </w:r>
          </w:p>
        </w:tc>
        <w:tc>
          <w:tcPr>
            <w:tcW w:w="1165" w:type="dxa"/>
            <w:shd w:val="clear" w:color="000000" w:fill="EEECE1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000000" w:fill="EEECE1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DAEEF3" w:fill="EEECE1"/>
            <w:noWrap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B090 Социальная работа</w:t>
            </w:r>
          </w:p>
        </w:tc>
        <w:tc>
          <w:tcPr>
            <w:tcW w:w="1165" w:type="dxa"/>
            <w:shd w:val="clear" w:color="000000" w:fill="EEECE1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842" w:type="dxa"/>
            <w:shd w:val="clear" w:color="000000" w:fill="EEECE1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DAEEF3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B038 Социология</w:t>
            </w:r>
          </w:p>
        </w:tc>
        <w:tc>
          <w:tcPr>
            <w:tcW w:w="1165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DAEEF3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B051 Окружающая среда</w:t>
            </w:r>
          </w:p>
        </w:tc>
        <w:tc>
          <w:tcPr>
            <w:tcW w:w="1165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7675A" w:rsidRPr="00A7675A" w:rsidTr="00A7675A">
        <w:trPr>
          <w:trHeight w:val="345"/>
        </w:trPr>
        <w:tc>
          <w:tcPr>
            <w:tcW w:w="6060" w:type="dxa"/>
            <w:shd w:val="clear" w:color="000000" w:fill="DAEEF3"/>
            <w:noWrap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В040 Политология</w:t>
            </w:r>
          </w:p>
        </w:tc>
        <w:tc>
          <w:tcPr>
            <w:tcW w:w="1165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DAEEF3" w:fill="DAEEF3"/>
            <w:noWrap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1165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000000" w:fill="DAEEF3"/>
            <w:noWrap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В045 Аудит и налогообложение</w:t>
            </w:r>
          </w:p>
        </w:tc>
        <w:tc>
          <w:tcPr>
            <w:tcW w:w="1165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000000" w:fill="DAEEF3"/>
            <w:noWrap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В046 Финансы, экономика, банковское и страховое дело</w:t>
            </w:r>
          </w:p>
        </w:tc>
        <w:tc>
          <w:tcPr>
            <w:tcW w:w="1165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000000" w:fill="DAEEF3"/>
            <w:noWrap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В049 Право</w:t>
            </w:r>
          </w:p>
        </w:tc>
        <w:tc>
          <w:tcPr>
            <w:tcW w:w="1165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В055 Математика и статистика</w:t>
            </w:r>
          </w:p>
        </w:tc>
        <w:tc>
          <w:tcPr>
            <w:tcW w:w="1165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DAEEF3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В057 Информационные технологии</w:t>
            </w:r>
          </w:p>
        </w:tc>
        <w:tc>
          <w:tcPr>
            <w:tcW w:w="1165" w:type="dxa"/>
            <w:shd w:val="clear" w:color="DAEEF3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DAEEF3" w:fill="DAEEF3"/>
            <w:noWrap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В091 Туризм</w:t>
            </w:r>
          </w:p>
        </w:tc>
        <w:tc>
          <w:tcPr>
            <w:tcW w:w="1165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DAEEF3" w:fill="DAEEF3"/>
            <w:noWrap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В093 </w:t>
            </w:r>
            <w:proofErr w:type="spellStart"/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дело и гост. Бизнес</w:t>
            </w:r>
          </w:p>
        </w:tc>
        <w:tc>
          <w:tcPr>
            <w:tcW w:w="1165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DAEEF3" w:fill="EEECE1"/>
            <w:noWrap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B090 Социальная работа</w:t>
            </w:r>
          </w:p>
        </w:tc>
        <w:tc>
          <w:tcPr>
            <w:tcW w:w="1165" w:type="dxa"/>
            <w:shd w:val="clear" w:color="000000" w:fill="EEECE1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842" w:type="dxa"/>
            <w:shd w:val="clear" w:color="000000" w:fill="EEECE1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675A" w:rsidRPr="00A7675A" w:rsidTr="00A7675A">
        <w:trPr>
          <w:trHeight w:val="345"/>
        </w:trPr>
        <w:tc>
          <w:tcPr>
            <w:tcW w:w="6060" w:type="dxa"/>
            <w:shd w:val="clear" w:color="DAEEF3" w:fill="EEECE1"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В048-Трудовые навыки</w:t>
            </w:r>
          </w:p>
        </w:tc>
        <w:tc>
          <w:tcPr>
            <w:tcW w:w="1165" w:type="dxa"/>
            <w:shd w:val="clear" w:color="000000" w:fill="EEECE1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842" w:type="dxa"/>
            <w:shd w:val="clear" w:color="000000" w:fill="EEECE1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DAEEF3" w:fill="EEECE1"/>
            <w:noWrap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В049 Право</w:t>
            </w:r>
          </w:p>
        </w:tc>
        <w:tc>
          <w:tcPr>
            <w:tcW w:w="1165" w:type="dxa"/>
            <w:shd w:val="clear" w:color="000000" w:fill="EEECE1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842" w:type="dxa"/>
            <w:shd w:val="clear" w:color="000000" w:fill="EEECE1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000000" w:fill="EEECE1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В055 Математика и статистика</w:t>
            </w:r>
          </w:p>
        </w:tc>
        <w:tc>
          <w:tcPr>
            <w:tcW w:w="1165" w:type="dxa"/>
            <w:shd w:val="clear" w:color="000000" w:fill="EEECE1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842" w:type="dxa"/>
            <w:shd w:val="clear" w:color="000000" w:fill="EEECE1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000000" w:fill="EEECE1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В057 Информационные технологии</w:t>
            </w:r>
          </w:p>
        </w:tc>
        <w:tc>
          <w:tcPr>
            <w:tcW w:w="1165" w:type="dxa"/>
            <w:shd w:val="clear" w:color="000000" w:fill="EEECE1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842" w:type="dxa"/>
            <w:shd w:val="clear" w:color="000000" w:fill="EEECE1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000000" w:fill="EEECE1"/>
            <w:noWrap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В093 </w:t>
            </w:r>
            <w:proofErr w:type="spellStart"/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дело и гост. Бизнес</w:t>
            </w:r>
          </w:p>
        </w:tc>
        <w:tc>
          <w:tcPr>
            <w:tcW w:w="1165" w:type="dxa"/>
            <w:shd w:val="clear" w:color="000000" w:fill="EEECE1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842" w:type="dxa"/>
            <w:shd w:val="clear" w:color="000000" w:fill="EEECE1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5B050900 Финансы</w:t>
            </w:r>
          </w:p>
        </w:tc>
        <w:tc>
          <w:tcPr>
            <w:tcW w:w="1165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5B051100 Маркетинг</w:t>
            </w:r>
          </w:p>
        </w:tc>
        <w:tc>
          <w:tcPr>
            <w:tcW w:w="1165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5B051200 Статистика</w:t>
            </w:r>
          </w:p>
        </w:tc>
        <w:tc>
          <w:tcPr>
            <w:tcW w:w="1165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DAEEF3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5B060800 Экология</w:t>
            </w:r>
          </w:p>
        </w:tc>
        <w:tc>
          <w:tcPr>
            <w:tcW w:w="1165" w:type="dxa"/>
            <w:shd w:val="clear" w:color="DAEEF3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DAEEF3" w:fill="DAEEF3"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5B090200 Туризм</w:t>
            </w:r>
          </w:p>
        </w:tc>
        <w:tc>
          <w:tcPr>
            <w:tcW w:w="1165" w:type="dxa"/>
            <w:shd w:val="clear" w:color="DAEEF3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675A" w:rsidRPr="00A7675A" w:rsidTr="00A7675A">
        <w:trPr>
          <w:trHeight w:val="285"/>
        </w:trPr>
        <w:tc>
          <w:tcPr>
            <w:tcW w:w="6060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5B070300 Информационные системы</w:t>
            </w:r>
          </w:p>
        </w:tc>
        <w:tc>
          <w:tcPr>
            <w:tcW w:w="1165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5B090500 Социальная работа</w:t>
            </w:r>
          </w:p>
        </w:tc>
        <w:tc>
          <w:tcPr>
            <w:tcW w:w="1165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7675A" w:rsidRPr="00A7675A" w:rsidTr="00A7675A">
        <w:trPr>
          <w:trHeight w:val="315"/>
        </w:trPr>
        <w:tc>
          <w:tcPr>
            <w:tcW w:w="6060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5B030100 Юриспруденция</w:t>
            </w:r>
          </w:p>
        </w:tc>
        <w:tc>
          <w:tcPr>
            <w:tcW w:w="1165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842" w:type="dxa"/>
            <w:shd w:val="clear" w:color="000000" w:fill="DAEEF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4A24EF" w:rsidRDefault="004A24EF" w:rsidP="00A7675A">
      <w:pPr>
        <w:spacing w:after="225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tbl>
      <w:tblPr>
        <w:tblW w:w="9128" w:type="dxa"/>
        <w:tblLook w:val="04A0" w:firstRow="1" w:lastRow="0" w:firstColumn="1" w:lastColumn="0" w:noHBand="0" w:noVBand="1"/>
      </w:tblPr>
      <w:tblGrid>
        <w:gridCol w:w="6374"/>
        <w:gridCol w:w="992"/>
        <w:gridCol w:w="1762"/>
      </w:tblGrid>
      <w:tr w:rsidR="00A7675A" w:rsidRPr="00A7675A" w:rsidTr="00A7675A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ОП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(НПМ, Магистратура)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Курс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Вакантное место</w:t>
            </w:r>
          </w:p>
        </w:tc>
      </w:tr>
      <w:tr w:rsidR="00A7675A" w:rsidRPr="00A7675A" w:rsidTr="00A7675A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675A" w:rsidRPr="00A7675A" w:rsidTr="00A7675A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675A" w:rsidRPr="00A7675A" w:rsidTr="00A7675A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7675A" w:rsidRPr="00A7675A" w:rsidTr="00A7675A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Ресторанное дело и гост. бизнес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7675A" w:rsidRPr="00A7675A" w:rsidTr="00A7675A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аудит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7675A" w:rsidRPr="00A7675A" w:rsidTr="00A7675A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675A" w:rsidRPr="00A7675A" w:rsidTr="00A7675A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Цифр. </w:t>
            </w:r>
            <w:proofErr w:type="spellStart"/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бизнесе: анализ данных и практика решений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675A" w:rsidRPr="00A7675A" w:rsidTr="00A7675A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A7675A" w:rsidRPr="00A7675A" w:rsidRDefault="00A7675A" w:rsidP="00A76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A7675A" w:rsidRPr="00A7675A" w:rsidRDefault="00A7675A" w:rsidP="00A767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7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A7675A" w:rsidRDefault="00A7675A" w:rsidP="00A7675A">
      <w:pPr>
        <w:spacing w:after="225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4A24EF" w:rsidRDefault="004A24EF" w:rsidP="001D1986">
      <w:pPr>
        <w:spacing w:after="225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4A24EF" w:rsidRDefault="004A24EF" w:rsidP="001D1986">
      <w:pPr>
        <w:spacing w:after="225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4A24EF" w:rsidRDefault="004A24EF" w:rsidP="004A24EF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val="kk-KZ" w:eastAsia="ru-RU"/>
        </w:rPr>
        <w:t>Исп.</w:t>
      </w:r>
    </w:p>
    <w:p w:rsidR="004A24EF" w:rsidRDefault="004A24EF" w:rsidP="004A24EF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val="kk-KZ" w:eastAsia="ru-RU"/>
        </w:rPr>
        <w:t>Начальник ОР</w:t>
      </w:r>
    </w:p>
    <w:p w:rsidR="004A24EF" w:rsidRPr="00C6413A" w:rsidRDefault="004A24EF" w:rsidP="004A24EF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val="kk-KZ" w:eastAsia="ru-RU"/>
        </w:rPr>
        <w:t xml:space="preserve">        </w:t>
      </w:r>
      <w:r w:rsidR="00C6413A">
        <w:rPr>
          <w:rFonts w:ascii="Times New Roman" w:eastAsia="Times New Roman" w:hAnsi="Times New Roman" w:cs="Times New Roman"/>
          <w:bCs/>
          <w:sz w:val="21"/>
          <w:szCs w:val="21"/>
          <w:lang w:val="kk-KZ"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1"/>
          <w:szCs w:val="21"/>
          <w:lang w:val="kk-KZ" w:eastAsia="ru-RU"/>
        </w:rPr>
        <w:t xml:space="preserve">  Б.С. Амансеикова </w:t>
      </w:r>
    </w:p>
    <w:sectPr w:rsidR="004A24EF" w:rsidRPr="00C6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86"/>
    <w:rsid w:val="001D1986"/>
    <w:rsid w:val="00276D1B"/>
    <w:rsid w:val="003918F7"/>
    <w:rsid w:val="004A24EF"/>
    <w:rsid w:val="00975667"/>
    <w:rsid w:val="00A7675A"/>
    <w:rsid w:val="00C6413A"/>
    <w:rsid w:val="00E63C45"/>
    <w:rsid w:val="00E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5C56"/>
  <w15:chartTrackingRefBased/>
  <w15:docId w15:val="{40C07ACE-F7D9-49F7-946D-1CDB5482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RaTENSMFc4S0VQRkxmSzBhdldfc0IyZDdQRURxZmo3anB5ZXRXOHRaMC1yaEIyRmFIa3czU0puOEtYRU42TWVmWmF4YXk0S1pPWERfZEFTeExWT25MbHd4cVhyZWVITUt4bnhTRVREYkdHU0taalNEOVlEc3Vab2lOekJ0YlZkc1p0TFVFZHdkOXJxVERLc1pfeV9zcw&amp;b64e=2&amp;sign=2b2092ab8ddfea3cb4c0a133853f892e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Сулейменова Гульмира Султановна</dc:creator>
  <cp:keywords/>
  <dc:description/>
  <cp:lastModifiedBy>Амансеикова Бакыт Сержановна</cp:lastModifiedBy>
  <cp:revision>3</cp:revision>
  <cp:lastPrinted>2020-07-01T03:51:00Z</cp:lastPrinted>
  <dcterms:created xsi:type="dcterms:W3CDTF">2021-11-29T09:04:00Z</dcterms:created>
  <dcterms:modified xsi:type="dcterms:W3CDTF">2021-11-29T09:17:00Z</dcterms:modified>
</cp:coreProperties>
</file>