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4317" w14:textId="6FC29911" w:rsidR="006B1521" w:rsidRPr="00D0735F" w:rsidRDefault="00D0735F" w:rsidP="00853435">
      <w:pPr>
        <w:pStyle w:val="a5"/>
        <w:spacing w:before="0" w:line="240" w:lineRule="auto"/>
        <w:rPr>
          <w:rFonts w:ascii="Times New Roman" w:hAnsi="Times New Roman"/>
          <w:color w:val="auto"/>
          <w:sz w:val="28"/>
        </w:rPr>
      </w:pPr>
      <w:r w:rsidRPr="00931F4E">
        <w:rPr>
          <w:rFonts w:ascii="Times New Roman" w:hAnsi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7771817" wp14:editId="4DA1089F">
            <wp:simplePos x="0" y="0"/>
            <wp:positionH relativeFrom="page">
              <wp:posOffset>470263</wp:posOffset>
            </wp:positionH>
            <wp:positionV relativeFrom="paragraph">
              <wp:posOffset>-441144</wp:posOffset>
            </wp:positionV>
            <wp:extent cx="6905056" cy="1343025"/>
            <wp:effectExtent l="0" t="0" r="0" b="0"/>
            <wp:wrapNone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снимок экрана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5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DABE3" w14:textId="77777777" w:rsidR="006B1521" w:rsidRPr="00D0735F" w:rsidRDefault="006B1521" w:rsidP="00853435">
      <w:pPr>
        <w:rPr>
          <w:sz w:val="28"/>
          <w:szCs w:val="28"/>
          <w:lang w:val="ru-RU"/>
        </w:rPr>
      </w:pPr>
    </w:p>
    <w:p w14:paraId="5F37F7D5" w14:textId="77777777" w:rsidR="006B1521" w:rsidRPr="00D0735F" w:rsidRDefault="006B1521" w:rsidP="00853435">
      <w:pPr>
        <w:jc w:val="right"/>
        <w:rPr>
          <w:b/>
          <w:sz w:val="28"/>
          <w:szCs w:val="28"/>
          <w:lang w:val="ru-RU"/>
        </w:rPr>
      </w:pPr>
    </w:p>
    <w:p w14:paraId="3D0114D9" w14:textId="1FAE1419" w:rsidR="003E3460" w:rsidRPr="00D0735F" w:rsidRDefault="003E3460" w:rsidP="00853435">
      <w:pPr>
        <w:rPr>
          <w:b/>
          <w:sz w:val="28"/>
          <w:szCs w:val="28"/>
          <w:lang w:val="ru-RU"/>
        </w:rPr>
      </w:pPr>
    </w:p>
    <w:p w14:paraId="386F13A7" w14:textId="77777777" w:rsidR="0005377B" w:rsidRDefault="0005377B" w:rsidP="0005377B">
      <w:pPr>
        <w:ind w:left="7230" w:hanging="850"/>
        <w:jc w:val="right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14:paraId="32B108DC" w14:textId="7BCD0DA1" w:rsidR="0005377B" w:rsidRPr="0003639D" w:rsidRDefault="0005377B" w:rsidP="0005377B">
      <w:pPr>
        <w:ind w:left="7230" w:hanging="850"/>
        <w:jc w:val="right"/>
        <w:rPr>
          <w:lang w:val="kk-KZ"/>
        </w:rPr>
      </w:pPr>
      <w:r>
        <w:rPr>
          <w:b/>
          <w:lang w:val="ru-RU"/>
        </w:rPr>
        <w:t xml:space="preserve"> </w:t>
      </w:r>
      <w:r w:rsidRPr="0003639D">
        <w:rPr>
          <w:lang w:val="kk-KZ"/>
        </w:rPr>
        <w:t>«Нархоз университеті»</w:t>
      </w:r>
      <w:r w:rsidRPr="0003639D">
        <w:rPr>
          <w:lang w:val="ru-RU"/>
        </w:rPr>
        <w:t xml:space="preserve"> </w:t>
      </w:r>
      <w:r w:rsidRPr="0003639D">
        <w:rPr>
          <w:lang w:val="kk-KZ"/>
        </w:rPr>
        <w:t xml:space="preserve">КЕАҚ                         </w:t>
      </w:r>
      <w:r w:rsidR="004A1354">
        <w:rPr>
          <w:lang w:val="ru-RU"/>
        </w:rPr>
        <w:t xml:space="preserve"> </w:t>
      </w:r>
      <w:r w:rsidRPr="0003639D">
        <w:rPr>
          <w:lang w:val="kk-KZ"/>
        </w:rPr>
        <w:t xml:space="preserve">Академиялық Кеңесінің </w:t>
      </w:r>
    </w:p>
    <w:p w14:paraId="4CADA6CE" w14:textId="10F20CD1" w:rsidR="0005377B" w:rsidRPr="0003639D" w:rsidRDefault="0005377B" w:rsidP="0005377B">
      <w:pPr>
        <w:ind w:left="6237" w:firstLine="283"/>
        <w:jc w:val="right"/>
        <w:rPr>
          <w:lang w:val="kk-KZ"/>
        </w:rPr>
      </w:pPr>
      <w:r w:rsidRPr="0003639D">
        <w:rPr>
          <w:lang w:val="kk-KZ"/>
        </w:rPr>
        <w:t xml:space="preserve">2021 ж. </w:t>
      </w:r>
      <w:r w:rsidRPr="00A7339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</w:t>
      </w:r>
      <w:r w:rsidRPr="00A7339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03639D">
        <w:rPr>
          <w:lang w:val="kk-KZ"/>
        </w:rPr>
        <w:t>қазандағы</w:t>
      </w:r>
    </w:p>
    <w:p w14:paraId="3CE5003B" w14:textId="039ABFFE" w:rsidR="0005377B" w:rsidRPr="0003639D" w:rsidRDefault="0005377B" w:rsidP="0005377B">
      <w:pPr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</w:t>
      </w:r>
      <w:r w:rsidRPr="0003639D">
        <w:rPr>
          <w:lang w:val="kk-KZ"/>
        </w:rPr>
        <w:t>шешімімен  (</w:t>
      </w:r>
      <w:r w:rsidRPr="00343ACE">
        <w:rPr>
          <w:lang w:val="kk-KZ"/>
        </w:rPr>
        <w:t>№</w:t>
      </w:r>
      <w:r w:rsidRPr="00E86789">
        <w:rPr>
          <w:sz w:val="28"/>
          <w:szCs w:val="28"/>
          <w:lang w:val="kk-KZ"/>
        </w:rPr>
        <w:t>__</w:t>
      </w:r>
      <w:r w:rsidRPr="0003639D">
        <w:rPr>
          <w:lang w:val="kk-KZ"/>
        </w:rPr>
        <w:t xml:space="preserve"> хаттама) </w:t>
      </w:r>
    </w:p>
    <w:p w14:paraId="3846B7A4" w14:textId="77777777" w:rsidR="0005377B" w:rsidRPr="00992F02" w:rsidRDefault="0005377B" w:rsidP="0005377B">
      <w:pPr>
        <w:jc w:val="right"/>
        <w:rPr>
          <w:b/>
          <w:sz w:val="28"/>
          <w:szCs w:val="28"/>
          <w:lang w:val="kk-KZ"/>
        </w:rPr>
      </w:pPr>
      <w:r w:rsidRPr="00992F02">
        <w:rPr>
          <w:b/>
          <w:sz w:val="28"/>
          <w:szCs w:val="28"/>
          <w:lang w:val="kk-KZ"/>
        </w:rPr>
        <w:t>«БЕКІТІЛГЕН»</w:t>
      </w:r>
    </w:p>
    <w:p w14:paraId="6CFF1546" w14:textId="62C43535" w:rsidR="000B5C0C" w:rsidRPr="00E86789" w:rsidRDefault="0005377B" w:rsidP="0005377B">
      <w:pPr>
        <w:ind w:left="2832" w:firstLine="708"/>
        <w:jc w:val="center"/>
        <w:rPr>
          <w:sz w:val="28"/>
          <w:szCs w:val="28"/>
          <w:lang w:val="kk-KZ"/>
        </w:rPr>
      </w:pPr>
      <w:r w:rsidRPr="00E86789">
        <w:rPr>
          <w:b/>
          <w:sz w:val="28"/>
          <w:szCs w:val="28"/>
          <w:lang w:val="kk-KZ"/>
        </w:rPr>
        <w:t xml:space="preserve"> </w:t>
      </w:r>
    </w:p>
    <w:p w14:paraId="635A5682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BB5B0BD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44A11A3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48935EED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58AD733A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112A5CB4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13316B2" w14:textId="77777777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6494883D" w14:textId="516A291C" w:rsidR="006B1521" w:rsidRPr="00E86789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70B7EE3D" w14:textId="77777777" w:rsidR="007A2AAA" w:rsidRPr="00E86789" w:rsidRDefault="007A2AAA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32BAC5FA" w14:textId="77E38946" w:rsidR="007205C3" w:rsidRPr="00E86789" w:rsidRDefault="00300C6D" w:rsidP="00EE5CF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E8678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«НАРХОЗ</w:t>
      </w:r>
      <w:r w:rsidR="0005377B" w:rsidRPr="00E8678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УНИВЕРСИТЕТІ</w:t>
      </w:r>
      <w:r w:rsidRPr="00E8678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»</w:t>
      </w:r>
      <w:r w:rsidR="0005377B" w:rsidRPr="00E8678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КЕАҚ</w:t>
      </w:r>
      <w:r w:rsidR="000A073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-НЫҢ</w:t>
      </w:r>
    </w:p>
    <w:p w14:paraId="23B23E34" w14:textId="570F701F" w:rsidR="0005377B" w:rsidRPr="00E86789" w:rsidRDefault="0005377B" w:rsidP="00EE5CF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E8678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САПАНЫ ҚАМТАМАСЫЗ ЕТУ ЖӨНІНДЕГІ КОМИССИЯЛАРЫ ТУРАЛЫ</w:t>
      </w:r>
      <w:r w:rsidRPr="00E86789">
        <w:rPr>
          <w:rFonts w:ascii="Times New Roman" w:hAnsi="Times New Roman" w:cs="Times New Roman"/>
          <w:b/>
          <w:color w:val="auto"/>
          <w:lang w:val="kk-KZ"/>
        </w:rPr>
        <w:t xml:space="preserve"> ЕРЕЖЕ</w:t>
      </w:r>
    </w:p>
    <w:p w14:paraId="277FA0C6" w14:textId="77777777" w:rsidR="007205C3" w:rsidRPr="00E86789" w:rsidRDefault="007205C3" w:rsidP="00EE5CF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37695050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E3ACE06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0FEA887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4940F8C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F2532CC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11A73C9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ED897ED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6491187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C3224E2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ABDDED3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11A0DA2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F89D68B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5F87267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749C670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44E9B9E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6B4C994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6802E43F" w14:textId="77777777" w:rsidR="006B1521" w:rsidRPr="00E86789" w:rsidRDefault="006B1521" w:rsidP="0085343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2C7E0AF" w14:textId="77777777" w:rsidR="00B9680C" w:rsidRPr="00E86789" w:rsidRDefault="00B9680C" w:rsidP="0005377B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33798CC" w14:textId="77777777" w:rsidR="0005377B" w:rsidRPr="004A1354" w:rsidRDefault="0005377B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Алматы </w:t>
      </w:r>
      <w:proofErr w:type="spellStart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қаласы</w:t>
      </w:r>
      <w:proofErr w:type="spellEnd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</w:p>
    <w:p w14:paraId="16EDB615" w14:textId="77777777" w:rsidR="0005377B" w:rsidRPr="004A1354" w:rsidRDefault="0005377B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2021 </w:t>
      </w:r>
      <w:proofErr w:type="spellStart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жыл</w:t>
      </w:r>
      <w:proofErr w:type="spellEnd"/>
    </w:p>
    <w:p w14:paraId="3B566DD6" w14:textId="77777777" w:rsidR="00B9680C" w:rsidRDefault="00B9680C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3BA6CDC" w14:textId="59076ECE" w:rsidR="00E86789" w:rsidRDefault="00E86789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D32BA84" w14:textId="2903801E" w:rsidR="004A1354" w:rsidRDefault="004A1354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656D54B" w14:textId="77777777" w:rsidR="004A1354" w:rsidRDefault="004A1354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91A205B" w14:textId="0E3E366B" w:rsidR="0005377B" w:rsidRPr="00A774B7" w:rsidRDefault="0005377B" w:rsidP="000537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A774B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Мазмұны</w:t>
      </w:r>
      <w:proofErr w:type="spellEnd"/>
    </w:p>
    <w:p w14:paraId="6EE70BFC" w14:textId="77777777" w:rsidR="006B1521" w:rsidRPr="00D0735F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9"/>
        <w:gridCol w:w="356"/>
      </w:tblGrid>
      <w:tr w:rsidR="0005377B" w:rsidRPr="00D479E1" w14:paraId="5B7C5867" w14:textId="1FF7EF71" w:rsidTr="000B28A2">
        <w:tc>
          <w:tcPr>
            <w:tcW w:w="9839" w:type="dxa"/>
          </w:tcPr>
          <w:p w14:paraId="5300A9BB" w14:textId="482BCEC7" w:rsidR="0005377B" w:rsidRPr="00A774B7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Құжаттың</w:t>
            </w:r>
            <w:proofErr w:type="spellEnd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A774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A774B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356" w:type="dxa"/>
          </w:tcPr>
          <w:p w14:paraId="05A990BB" w14:textId="3929F7B1" w:rsidR="0005377B" w:rsidRPr="00D479E1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05377B" w:rsidRPr="00D479E1" w14:paraId="08EE0C34" w14:textId="5521FEC5" w:rsidTr="000B28A2">
        <w:tc>
          <w:tcPr>
            <w:tcW w:w="9839" w:type="dxa"/>
          </w:tcPr>
          <w:p w14:paraId="53268CA2" w14:textId="415772A3" w:rsidR="0005377B" w:rsidRPr="00A774B7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Келісу</w:t>
            </w:r>
            <w:proofErr w:type="spellEnd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парағы</w:t>
            </w:r>
            <w:proofErr w:type="spellEnd"/>
            <w:r w:rsidR="00A774B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356" w:type="dxa"/>
          </w:tcPr>
          <w:p w14:paraId="1437A52F" w14:textId="3F21EECA" w:rsidR="0005377B" w:rsidRPr="00D479E1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05377B" w:rsidRPr="00D479E1" w14:paraId="7AB7A824" w14:textId="35C8B8D8" w:rsidTr="000B28A2">
        <w:tc>
          <w:tcPr>
            <w:tcW w:w="9839" w:type="dxa"/>
          </w:tcPr>
          <w:p w14:paraId="5F91E2D3" w14:textId="68D9D012" w:rsidR="0005377B" w:rsidRPr="00A774B7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1-тарау. </w:t>
            </w: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Жалпы</w:t>
            </w:r>
            <w:proofErr w:type="spellEnd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>ережелер</w:t>
            </w:r>
            <w:proofErr w:type="spellEnd"/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…………………………………………………......</w:t>
            </w:r>
            <w:r w:rsidR="00A774B7">
              <w:rPr>
                <w:rFonts w:ascii="Times New Roman" w:hAnsi="Times New Roman" w:cs="Times New Roman"/>
                <w:sz w:val="26"/>
                <w:szCs w:val="26"/>
              </w:rPr>
              <w:t>..................</w:t>
            </w:r>
          </w:p>
        </w:tc>
        <w:tc>
          <w:tcPr>
            <w:tcW w:w="356" w:type="dxa"/>
          </w:tcPr>
          <w:p w14:paraId="7067F5DB" w14:textId="06299007" w:rsidR="0005377B" w:rsidRPr="00D479E1" w:rsidRDefault="0005377B" w:rsidP="000537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3C35D4" w:rsidRPr="00D479E1" w14:paraId="0538F29C" w14:textId="5F4FC606" w:rsidTr="000B28A2">
        <w:tc>
          <w:tcPr>
            <w:tcW w:w="9839" w:type="dxa"/>
          </w:tcPr>
          <w:p w14:paraId="769D2247" w14:textId="7675DCBA" w:rsidR="003C35D4" w:rsidRPr="00A774B7" w:rsidRDefault="00411485" w:rsidP="0041148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2-тарау</w:t>
            </w:r>
            <w:r w:rsidR="003C35D4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Қолданылу</w:t>
            </w:r>
            <w:proofErr w:type="spellEnd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саласы</w:t>
            </w:r>
            <w:proofErr w:type="spellEnd"/>
            <w:r w:rsidR="003C35D4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……………………………………………………...</w:t>
            </w:r>
            <w:r w:rsidR="00F61278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....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..</w:t>
            </w:r>
            <w:r w:rsid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......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56" w:type="dxa"/>
          </w:tcPr>
          <w:p w14:paraId="126CAA93" w14:textId="343ADE2D" w:rsidR="003C35D4" w:rsidRPr="00D479E1" w:rsidRDefault="003C35D4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BC23B8" w:rsidRPr="00BC23B8" w14:paraId="66A0827E" w14:textId="77777777" w:rsidTr="000B28A2">
        <w:tc>
          <w:tcPr>
            <w:tcW w:w="9839" w:type="dxa"/>
          </w:tcPr>
          <w:p w14:paraId="0BEE4A73" w14:textId="05F3D66E" w:rsidR="00BC23B8" w:rsidRPr="00A774B7" w:rsidRDefault="00411485" w:rsidP="00F61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3-тарау. </w:t>
            </w:r>
            <w:proofErr w:type="spellStart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Белгілеулер</w:t>
            </w:r>
            <w:proofErr w:type="spellEnd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қысқартулар</w:t>
            </w:r>
            <w:proofErr w:type="spellEnd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мен </w:t>
            </w:r>
            <w:proofErr w:type="spellStart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анықтамалар</w:t>
            </w:r>
            <w:proofErr w:type="spellEnd"/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BC23B8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………………………………</w:t>
            </w:r>
            <w:r w:rsid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…..</w:t>
            </w:r>
          </w:p>
        </w:tc>
        <w:tc>
          <w:tcPr>
            <w:tcW w:w="356" w:type="dxa"/>
          </w:tcPr>
          <w:p w14:paraId="4FAACDA8" w14:textId="46F19A91" w:rsidR="00BC23B8" w:rsidRDefault="00BC23B8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3C35D4" w:rsidRPr="003C35D4" w14:paraId="3CDD34CD" w14:textId="6DD88D6F" w:rsidTr="000B28A2">
        <w:tc>
          <w:tcPr>
            <w:tcW w:w="9839" w:type="dxa"/>
          </w:tcPr>
          <w:p w14:paraId="058E3D95" w14:textId="5BD36171" w:rsidR="003C35D4" w:rsidRPr="00A774B7" w:rsidRDefault="00BC23B8" w:rsidP="0041148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тарау</w:t>
            </w:r>
            <w:proofErr w:type="spellEnd"/>
            <w:r w:rsidR="003C35D4" w:rsidRPr="00A774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Сапаны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қамтамасыз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ету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жөніндегі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комиссияның</w:t>
            </w:r>
            <w:proofErr w:type="spellEnd"/>
            <w:r w:rsidR="00F61278" w:rsidRPr="00A774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құзіреті</w:t>
            </w:r>
            <w:proofErr w:type="spellEnd"/>
            <w:r w:rsidR="00411485" w:rsidRPr="00A774B7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A774B7" w:rsidRPr="00A774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………...………….</w:t>
            </w:r>
          </w:p>
        </w:tc>
        <w:tc>
          <w:tcPr>
            <w:tcW w:w="356" w:type="dxa"/>
          </w:tcPr>
          <w:p w14:paraId="27B6D8D5" w14:textId="28AFC7C9" w:rsidR="003C35D4" w:rsidRPr="00D479E1" w:rsidRDefault="003C35D4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3C35D4" w:rsidRPr="00A774B7" w14:paraId="60EAD1FB" w14:textId="2CA92072" w:rsidTr="000B28A2">
        <w:trPr>
          <w:trHeight w:val="362"/>
        </w:trPr>
        <w:tc>
          <w:tcPr>
            <w:tcW w:w="9839" w:type="dxa"/>
          </w:tcPr>
          <w:p w14:paraId="566E4F73" w14:textId="03A0D8A7" w:rsidR="003C35D4" w:rsidRPr="00E86789" w:rsidRDefault="00BC23B8" w:rsidP="0041148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тарау</w:t>
            </w:r>
            <w:proofErr w:type="spellEnd"/>
            <w:r w:rsidR="003C35D4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Комиссияның</w:t>
            </w:r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құрамы</w:t>
            </w:r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және</w:t>
            </w:r>
            <w:proofErr w:type="spellEnd"/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оны</w:t>
            </w:r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қалыптастыру</w:t>
            </w:r>
            <w:proofErr w:type="spellEnd"/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тәртібі</w:t>
            </w:r>
            <w:proofErr w:type="spellEnd"/>
            <w:r w:rsidR="00A774B7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………..……………...</w:t>
            </w:r>
          </w:p>
        </w:tc>
        <w:tc>
          <w:tcPr>
            <w:tcW w:w="356" w:type="dxa"/>
          </w:tcPr>
          <w:p w14:paraId="6F4E90AD" w14:textId="68403962" w:rsidR="003C35D4" w:rsidRPr="00D479E1" w:rsidRDefault="00760753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CC55F9" w:rsidRPr="00A774B7" w14:paraId="5934B9BD" w14:textId="77777777" w:rsidTr="000B28A2">
        <w:trPr>
          <w:trHeight w:val="362"/>
        </w:trPr>
        <w:tc>
          <w:tcPr>
            <w:tcW w:w="9839" w:type="dxa"/>
          </w:tcPr>
          <w:p w14:paraId="09C2A52F" w14:textId="4CA42B40" w:rsidR="00CC55F9" w:rsidRPr="00A774B7" w:rsidRDefault="00BC23B8" w:rsidP="0041148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-тарау</w:t>
            </w:r>
            <w:r w:rsidR="00CC55F9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Комиссия</w:t>
            </w:r>
            <w:r w:rsidR="00411485" w:rsidRPr="00A774B7">
              <w:rPr>
                <w:color w:val="auto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жұмысының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регламенті</w:t>
            </w:r>
            <w:proofErr w:type="spellEnd"/>
            <w:r w:rsidR="00411485" w:rsidRPr="00A774B7">
              <w:rPr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…………………………………………</w:t>
            </w:r>
            <w:r w:rsid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...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356" w:type="dxa"/>
          </w:tcPr>
          <w:p w14:paraId="0B47B699" w14:textId="50093948" w:rsidR="00CC55F9" w:rsidRDefault="00CC55F9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3C35D4" w:rsidRPr="00D479E1" w14:paraId="20F8D2FC" w14:textId="3FE0A398" w:rsidTr="000B28A2">
        <w:tc>
          <w:tcPr>
            <w:tcW w:w="9839" w:type="dxa"/>
          </w:tcPr>
          <w:p w14:paraId="555E6295" w14:textId="20718D9C" w:rsidR="003C35D4" w:rsidRPr="00E86789" w:rsidRDefault="00BC23B8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тарау</w:t>
            </w:r>
            <w:proofErr w:type="spellEnd"/>
            <w:r w:rsidR="003C35D4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Жауапкершілік</w:t>
            </w:r>
            <w:proofErr w:type="spellEnd"/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және</w:t>
            </w:r>
            <w:proofErr w:type="spellEnd"/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ерекше</w:t>
            </w:r>
            <w:proofErr w:type="spellEnd"/>
            <w:r w:rsidR="00411485" w:rsidRPr="00E8678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талаптар</w:t>
            </w:r>
            <w:proofErr w:type="spellEnd"/>
            <w:r w:rsidR="00411485" w:rsidRPr="00E86789">
              <w:rPr>
                <w:color w:val="auto"/>
                <w:sz w:val="26"/>
                <w:szCs w:val="26"/>
                <w:lang w:eastAsia="en-US"/>
              </w:rPr>
              <w:t xml:space="preserve">  </w:t>
            </w:r>
            <w:r w:rsidR="003C35D4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……………………………….</w:t>
            </w:r>
            <w:r w:rsidR="008E2A4E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3C35D4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</w:t>
            </w:r>
            <w:r w:rsidR="00A774B7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……</w:t>
            </w:r>
            <w:r w:rsidR="003C35D4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8E2A4E" w:rsidRPr="00E867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56" w:type="dxa"/>
          </w:tcPr>
          <w:p w14:paraId="27F0CFAB" w14:textId="23C1912F" w:rsidR="003C35D4" w:rsidRPr="00D479E1" w:rsidRDefault="00F61278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3C35D4" w:rsidRPr="00D479E1" w14:paraId="2D7CF141" w14:textId="5C5B979B" w:rsidTr="000B28A2">
        <w:tc>
          <w:tcPr>
            <w:tcW w:w="9839" w:type="dxa"/>
          </w:tcPr>
          <w:p w14:paraId="41427485" w14:textId="35146136" w:rsidR="003C35D4" w:rsidRPr="00A774B7" w:rsidRDefault="00BC23B8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-тарау</w:t>
            </w:r>
            <w:r w:rsidR="000A6CDB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Қорытынды</w:t>
            </w:r>
            <w:proofErr w:type="spellEnd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411485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ережелер</w:t>
            </w:r>
            <w:proofErr w:type="spellEnd"/>
            <w:r w:rsidR="00411485" w:rsidRPr="00A774B7">
              <w:rPr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="000A6CDB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………………………………...</w:t>
            </w:r>
            <w:r w:rsidR="003C35D4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………</w:t>
            </w:r>
            <w:r w:rsidR="000B28A2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</w:t>
            </w:r>
            <w:r w:rsid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…………….</w:t>
            </w:r>
            <w:r w:rsidR="000B28A2"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56" w:type="dxa"/>
          </w:tcPr>
          <w:p w14:paraId="40D3EFE6" w14:textId="7324A516" w:rsidR="003C35D4" w:rsidRPr="00D479E1" w:rsidRDefault="00760753" w:rsidP="000A6C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</w:tbl>
    <w:p w14:paraId="6CCD7C6C" w14:textId="77777777" w:rsidR="006B1521" w:rsidRPr="00D0735F" w:rsidRDefault="006B1521" w:rsidP="0085343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22B35E5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EBF5300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CE02BC6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EFC1FAC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957F409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E39BC23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7F34D66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BED3538" w14:textId="77777777" w:rsidR="006B1521" w:rsidRPr="00D0735F" w:rsidRDefault="006B1521" w:rsidP="00853435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61F8639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626D3396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1260FD80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2DE9E294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00A621C2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0069C8BA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7546325A" w14:textId="77777777" w:rsidR="006B1521" w:rsidRPr="00D0735F" w:rsidRDefault="006B1521" w:rsidP="00853435">
      <w:pPr>
        <w:rPr>
          <w:b/>
          <w:sz w:val="28"/>
          <w:szCs w:val="28"/>
          <w:lang w:val="ru-RU"/>
        </w:rPr>
      </w:pPr>
    </w:p>
    <w:p w14:paraId="2106A789" w14:textId="77777777" w:rsidR="006B1521" w:rsidRPr="00CF4554" w:rsidRDefault="006B1521" w:rsidP="00853435">
      <w:pPr>
        <w:rPr>
          <w:sz w:val="28"/>
          <w:szCs w:val="28"/>
          <w:lang w:val="ru-RU"/>
        </w:rPr>
      </w:pPr>
    </w:p>
    <w:p w14:paraId="1978FCC3" w14:textId="170B77D4" w:rsidR="00920269" w:rsidRDefault="00920269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E00BE35" w14:textId="75A9AA23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8F0E559" w14:textId="220CD202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0E16194" w14:textId="3852F29C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1321DEA" w14:textId="26FB5AA5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3D13FA4" w14:textId="6F9E3B1D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44ECBC9" w14:textId="64112974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1702AB9" w14:textId="56E9BE53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0376292" w14:textId="33313E35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32C5691" w14:textId="2E046D77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7AE82766" w14:textId="4255A83A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B237F33" w14:textId="10D792A0" w:rsidR="0083129B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D31F9DB" w14:textId="03784E03" w:rsidR="0083129B" w:rsidRPr="00D0735F" w:rsidRDefault="0083129B" w:rsidP="0085343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05B9484" w14:textId="77777777" w:rsidR="00A774B7" w:rsidRPr="00A774B7" w:rsidRDefault="00A774B7" w:rsidP="00A774B7">
      <w:pPr>
        <w:pStyle w:val="a6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 w:rsidRPr="00A774B7">
        <w:rPr>
          <w:b/>
          <w:color w:val="auto"/>
          <w:sz w:val="28"/>
          <w:szCs w:val="28"/>
          <w:lang w:eastAsia="en-US"/>
        </w:rPr>
        <w:t>Құжаттың</w:t>
      </w:r>
      <w:proofErr w:type="spellEnd"/>
      <w:r w:rsidRPr="00A774B7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A774B7">
        <w:rPr>
          <w:b/>
          <w:color w:val="auto"/>
          <w:sz w:val="28"/>
          <w:szCs w:val="28"/>
          <w:lang w:eastAsia="en-US"/>
        </w:rPr>
        <w:t>паспорты</w:t>
      </w:r>
      <w:proofErr w:type="spellEnd"/>
      <w:r w:rsidRPr="00A774B7">
        <w:rPr>
          <w:b/>
          <w:color w:val="auto"/>
          <w:sz w:val="28"/>
          <w:szCs w:val="28"/>
        </w:rPr>
        <w:t xml:space="preserve"> </w:t>
      </w:r>
    </w:p>
    <w:p w14:paraId="7A64014A" w14:textId="77777777" w:rsidR="006B1521" w:rsidRPr="00D0735F" w:rsidRDefault="006B1521" w:rsidP="00853435">
      <w:pPr>
        <w:pStyle w:val="a6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E3460" w:rsidRPr="00D2706D" w14:paraId="52D4CB71" w14:textId="77777777" w:rsidTr="00B041DC">
        <w:trPr>
          <w:trHeight w:val="1058"/>
        </w:trPr>
        <w:tc>
          <w:tcPr>
            <w:tcW w:w="5097" w:type="dxa"/>
            <w:shd w:val="clear" w:color="auto" w:fill="auto"/>
          </w:tcPr>
          <w:p w14:paraId="19FBE0FC" w14:textId="77777777" w:rsidR="00A774B7" w:rsidRPr="00A774B7" w:rsidRDefault="00A774B7" w:rsidP="00A774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Құжаттың атауы</w:t>
            </w:r>
            <w:r w:rsidRPr="00A774B7">
              <w:rPr>
                <w:b/>
                <w:sz w:val="28"/>
                <w:szCs w:val="28"/>
              </w:rPr>
              <w:t>:</w:t>
            </w:r>
          </w:p>
          <w:p w14:paraId="69925BCE" w14:textId="4BCD31CA" w:rsidR="006B1521" w:rsidRPr="00D0735F" w:rsidRDefault="006B1521" w:rsidP="0085343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1F5E1B19" w14:textId="79A37128" w:rsidR="00E86789" w:rsidRPr="0018166D" w:rsidRDefault="0083129B" w:rsidP="00E8678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Нархоз</w:t>
            </w:r>
            <w:proofErr w:type="spellEnd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ниверситет</w:t>
            </w:r>
            <w:proofErr w:type="spellEnd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коммерциялық</w:t>
            </w:r>
            <w:proofErr w:type="spellEnd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емес</w:t>
            </w:r>
            <w:proofErr w:type="spellEnd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акционерлік</w:t>
            </w:r>
            <w:proofErr w:type="spellEnd"/>
            <w:r w:rsidR="00E86789" w:rsidRPr="001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16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қоғамының</w:t>
            </w:r>
            <w:r w:rsidR="00E86789" w:rsidRPr="0018166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 w:rsidR="0018166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</w:t>
            </w:r>
            <w:r w:rsidR="00E86789" w:rsidRPr="0018166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апаны қамтамасыз ету жөніндегі комиссиялары туралы ереже</w:t>
            </w:r>
          </w:p>
          <w:p w14:paraId="2ED8EBA4" w14:textId="2954E735" w:rsidR="004B1B93" w:rsidRPr="0018166D" w:rsidRDefault="00E86789" w:rsidP="0018166D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3460" w:rsidRPr="00D2706D" w14:paraId="0959BF0F" w14:textId="77777777" w:rsidTr="00B041DC">
        <w:trPr>
          <w:trHeight w:val="1276"/>
        </w:trPr>
        <w:tc>
          <w:tcPr>
            <w:tcW w:w="5097" w:type="dxa"/>
            <w:shd w:val="clear" w:color="auto" w:fill="auto"/>
          </w:tcPr>
          <w:p w14:paraId="05BDFA44" w14:textId="77777777" w:rsidR="00A774B7" w:rsidRPr="00A774B7" w:rsidRDefault="00A774B7" w:rsidP="00A774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Қысқаша сипаттамасы</w:t>
            </w:r>
            <w:r w:rsidRPr="00A774B7">
              <w:rPr>
                <w:b/>
                <w:sz w:val="28"/>
                <w:szCs w:val="28"/>
              </w:rPr>
              <w:t>:</w:t>
            </w:r>
          </w:p>
          <w:p w14:paraId="488D9839" w14:textId="5E628CBC" w:rsidR="006B1521" w:rsidRPr="00D0735F" w:rsidRDefault="006B1521" w:rsidP="00853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7602DB53" w14:textId="2EAF0967" w:rsidR="006B1521" w:rsidRDefault="0018166D" w:rsidP="008534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Ереже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Жоғары </w:t>
            </w:r>
            <w:proofErr w:type="spellStart"/>
            <w:r>
              <w:rPr>
                <w:sz w:val="28"/>
                <w:szCs w:val="28"/>
                <w:lang w:val="ru-RU"/>
              </w:rPr>
              <w:t>Мектептер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мен</w:t>
            </w:r>
            <w:r w:rsidR="0083129B" w:rsidRPr="0083129B">
              <w:rPr>
                <w:sz w:val="28"/>
                <w:szCs w:val="28"/>
                <w:lang w:val="ru-RU"/>
              </w:rPr>
              <w:t xml:space="preserve"> </w:t>
            </w:r>
            <w:r w:rsidRPr="007934AC">
              <w:rPr>
                <w:sz w:val="28"/>
                <w:szCs w:val="28"/>
                <w:lang w:val="ru-RU"/>
              </w:rPr>
              <w:t>«Докторантура»</w:t>
            </w:r>
            <w:r>
              <w:rPr>
                <w:sz w:val="28"/>
                <w:szCs w:val="28"/>
                <w:lang w:val="ru-RU"/>
              </w:rPr>
              <w:t xml:space="preserve"> ҒББД-</w:t>
            </w:r>
            <w:proofErr w:type="spellStart"/>
            <w:r>
              <w:rPr>
                <w:sz w:val="28"/>
                <w:szCs w:val="28"/>
                <w:lang w:val="ru-RU"/>
              </w:rPr>
              <w:t>ның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</w:t>
            </w:r>
            <w:r w:rsidRPr="0018166D">
              <w:rPr>
                <w:sz w:val="28"/>
                <w:szCs w:val="28"/>
                <w:lang w:val="kk-KZ"/>
              </w:rPr>
              <w:t>апаны қамтамасыз ету жөніндегі комиссиялары</w:t>
            </w:r>
            <w:r>
              <w:rPr>
                <w:sz w:val="28"/>
                <w:szCs w:val="28"/>
                <w:lang w:val="kk-KZ"/>
              </w:rPr>
              <w:t>ның қызметі туралы ақпаратты қамтиды.</w:t>
            </w:r>
            <w:r w:rsidRPr="0083129B">
              <w:rPr>
                <w:sz w:val="28"/>
                <w:szCs w:val="28"/>
                <w:lang w:val="ru-RU"/>
              </w:rPr>
              <w:t xml:space="preserve"> </w:t>
            </w:r>
          </w:p>
          <w:p w14:paraId="7B15AB4E" w14:textId="688CA0D4" w:rsidR="007934AC" w:rsidRPr="007934AC" w:rsidRDefault="007934AC" w:rsidP="0085343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041DC" w:rsidRPr="00D2706D" w14:paraId="0CA0F755" w14:textId="77777777" w:rsidTr="00B041DC">
        <w:trPr>
          <w:trHeight w:val="1276"/>
        </w:trPr>
        <w:tc>
          <w:tcPr>
            <w:tcW w:w="5097" w:type="dxa"/>
            <w:shd w:val="clear" w:color="auto" w:fill="auto"/>
          </w:tcPr>
          <w:p w14:paraId="4E506970" w14:textId="33661F45" w:rsidR="00B041DC" w:rsidRPr="00A774B7" w:rsidRDefault="00A774B7" w:rsidP="00B041DC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774B7">
              <w:rPr>
                <w:b/>
                <w:sz w:val="28"/>
                <w:szCs w:val="28"/>
                <w:lang w:val="ru-RU"/>
              </w:rPr>
              <w:t>Әзірлеуші</w:t>
            </w:r>
            <w:proofErr w:type="spellEnd"/>
            <w:r w:rsidRPr="00A774B7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5EC57E27" w14:textId="0FD52718" w:rsidR="00B041DC" w:rsidRPr="00A73391" w:rsidRDefault="0018166D" w:rsidP="00B041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30801">
              <w:rPr>
                <w:sz w:val="28"/>
                <w:szCs w:val="28"/>
                <w:lang w:val="ru-RU"/>
              </w:rPr>
              <w:t>Аккредиттеу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бөлімі</w:t>
            </w:r>
            <w:proofErr w:type="spellEnd"/>
          </w:p>
          <w:p w14:paraId="598599E0" w14:textId="170BBCC0" w:rsidR="00B041DC" w:rsidRPr="00A73391" w:rsidRDefault="0018166D" w:rsidP="00B041DC">
            <w:pPr>
              <w:jc w:val="both"/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Н.Ж.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41DC" w:rsidRPr="00A73391">
              <w:rPr>
                <w:sz w:val="28"/>
                <w:szCs w:val="28"/>
                <w:lang w:val="ru-RU"/>
              </w:rPr>
              <w:t>Шаханова</w:t>
            </w:r>
            <w:proofErr w:type="spellEnd"/>
            <w:r w:rsidR="00B041DC" w:rsidRPr="00A73391">
              <w:rPr>
                <w:sz w:val="28"/>
                <w:szCs w:val="28"/>
                <w:lang w:val="ru-RU"/>
              </w:rPr>
              <w:t xml:space="preserve"> </w:t>
            </w:r>
          </w:p>
          <w:p w14:paraId="7DE9C7BF" w14:textId="2E456C2B" w:rsidR="00B041DC" w:rsidRPr="0083129B" w:rsidRDefault="0018166D" w:rsidP="0018166D">
            <w:pPr>
              <w:jc w:val="both"/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И.Э.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41DC" w:rsidRPr="00A73391">
              <w:rPr>
                <w:sz w:val="28"/>
                <w:szCs w:val="28"/>
                <w:lang w:val="ru-RU"/>
              </w:rPr>
              <w:t>Кесер</w:t>
            </w:r>
            <w:proofErr w:type="spellEnd"/>
            <w:r w:rsidR="00B041DC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1DC" w:rsidRPr="00D2706D" w14:paraId="4E819694" w14:textId="77777777" w:rsidTr="00B041DC">
        <w:trPr>
          <w:trHeight w:val="841"/>
        </w:trPr>
        <w:tc>
          <w:tcPr>
            <w:tcW w:w="5097" w:type="dxa"/>
            <w:shd w:val="clear" w:color="auto" w:fill="auto"/>
          </w:tcPr>
          <w:p w14:paraId="53034F55" w14:textId="6382931B" w:rsidR="00B041DC" w:rsidRPr="00A774B7" w:rsidRDefault="00A774B7" w:rsidP="00B041DC">
            <w:pPr>
              <w:rPr>
                <w:sz w:val="28"/>
                <w:szCs w:val="28"/>
                <w:lang w:val="ru-RU"/>
              </w:rPr>
            </w:pPr>
            <w:r w:rsidRPr="00A774B7">
              <w:rPr>
                <w:b/>
                <w:sz w:val="28"/>
                <w:szCs w:val="28"/>
                <w:lang w:val="kk-KZ"/>
              </w:rPr>
              <w:t>Тақырыбы</w:t>
            </w:r>
            <w:r w:rsidRPr="0018166D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4C43DFF6" w14:textId="77777777" w:rsidR="0018166D" w:rsidRPr="0018166D" w:rsidRDefault="0018166D" w:rsidP="0018166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8166D">
              <w:rPr>
                <w:sz w:val="28"/>
                <w:szCs w:val="28"/>
                <w:lang w:val="ru-RU"/>
              </w:rPr>
              <w:t>Сапаны</w:t>
            </w:r>
            <w:proofErr w:type="spellEnd"/>
            <w:r w:rsidRPr="001816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166D">
              <w:rPr>
                <w:sz w:val="28"/>
                <w:szCs w:val="28"/>
                <w:lang w:val="ru-RU"/>
              </w:rPr>
              <w:t>қамтамасыз</w:t>
            </w:r>
            <w:proofErr w:type="spellEnd"/>
            <w:r w:rsidRPr="001816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166D">
              <w:rPr>
                <w:sz w:val="28"/>
                <w:szCs w:val="28"/>
                <w:lang w:val="ru-RU"/>
              </w:rPr>
              <w:t>ету</w:t>
            </w:r>
            <w:proofErr w:type="spellEnd"/>
            <w:r w:rsidRPr="0018166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8166D">
              <w:rPr>
                <w:sz w:val="28"/>
                <w:szCs w:val="28"/>
                <w:lang w:val="ru-RU"/>
              </w:rPr>
              <w:t>басқару</w:t>
            </w:r>
            <w:proofErr w:type="spellEnd"/>
            <w:r w:rsidRPr="0018166D">
              <w:rPr>
                <w:sz w:val="28"/>
                <w:szCs w:val="28"/>
                <w:lang w:val="ru-RU"/>
              </w:rPr>
              <w:t>,</w:t>
            </w:r>
          </w:p>
          <w:p w14:paraId="41074227" w14:textId="62F3C36C" w:rsidR="00B041DC" w:rsidRPr="00D0735F" w:rsidRDefault="0018166D" w:rsidP="0018166D">
            <w:pPr>
              <w:jc w:val="both"/>
              <w:rPr>
                <w:sz w:val="28"/>
                <w:szCs w:val="28"/>
                <w:lang w:val="ru-RU"/>
              </w:rPr>
            </w:pPr>
            <w:r w:rsidRPr="0018166D">
              <w:rPr>
                <w:sz w:val="28"/>
                <w:szCs w:val="28"/>
                <w:lang w:val="ru-RU"/>
              </w:rPr>
              <w:t>ПОҚ</w:t>
            </w:r>
          </w:p>
        </w:tc>
      </w:tr>
      <w:tr w:rsidR="00B041DC" w:rsidRPr="0018166D" w14:paraId="5B7B8DA6" w14:textId="77777777" w:rsidTr="00B041DC">
        <w:trPr>
          <w:trHeight w:val="569"/>
        </w:trPr>
        <w:tc>
          <w:tcPr>
            <w:tcW w:w="5097" w:type="dxa"/>
            <w:shd w:val="clear" w:color="auto" w:fill="auto"/>
          </w:tcPr>
          <w:p w14:paraId="5C7A7F62" w14:textId="616A9130" w:rsidR="00B041DC" w:rsidRPr="00A774B7" w:rsidRDefault="00B041DC" w:rsidP="00B041DC">
            <w:pPr>
              <w:rPr>
                <w:b/>
                <w:sz w:val="28"/>
                <w:szCs w:val="28"/>
                <w:lang w:val="ru-RU"/>
              </w:rPr>
            </w:pPr>
            <w:r w:rsidRPr="00A774B7">
              <w:rPr>
                <w:b/>
                <w:sz w:val="28"/>
                <w:szCs w:val="28"/>
                <w:lang w:val="ru-RU"/>
              </w:rPr>
              <w:t>Статус</w:t>
            </w:r>
            <w:r w:rsidR="00A774B7" w:rsidRPr="00A774B7">
              <w:rPr>
                <w:b/>
                <w:sz w:val="28"/>
                <w:szCs w:val="28"/>
                <w:lang w:val="ru-RU"/>
              </w:rPr>
              <w:t>ы</w:t>
            </w:r>
            <w:r w:rsidRPr="00A774B7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6275C7B6" w14:textId="2A81C509" w:rsidR="00B041DC" w:rsidRPr="0018166D" w:rsidRDefault="0018166D" w:rsidP="00B041DC">
            <w:pPr>
              <w:pStyle w:val="22"/>
              <w:keepNext/>
              <w:keepLines/>
              <w:shd w:val="clear" w:color="auto" w:fill="auto"/>
              <w:spacing w:before="0" w:after="88" w:line="380" w:lineRule="exact"/>
              <w:rPr>
                <w:sz w:val="28"/>
                <w:szCs w:val="28"/>
              </w:rPr>
            </w:pPr>
            <w:r w:rsidRPr="0018166D">
              <w:rPr>
                <w:sz w:val="28"/>
                <w:szCs w:val="28"/>
                <w:lang w:val="kk-KZ"/>
              </w:rPr>
              <w:t>Шектеусіз</w:t>
            </w:r>
          </w:p>
        </w:tc>
      </w:tr>
      <w:tr w:rsidR="00B041DC" w:rsidRPr="00D0735F" w14:paraId="2619C845" w14:textId="77777777" w:rsidTr="00B041DC">
        <w:trPr>
          <w:trHeight w:val="563"/>
        </w:trPr>
        <w:tc>
          <w:tcPr>
            <w:tcW w:w="5097" w:type="dxa"/>
            <w:shd w:val="clear" w:color="auto" w:fill="auto"/>
          </w:tcPr>
          <w:p w14:paraId="2DF5EECD" w14:textId="20E82F80" w:rsidR="00B041DC" w:rsidRPr="00D0735F" w:rsidRDefault="00A774B7" w:rsidP="00A774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Бекіту уақыты</w:t>
            </w:r>
            <w:r w:rsidRPr="00A774B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4ED6EB9D" w14:textId="77777777" w:rsidR="00B041DC" w:rsidRPr="00D0735F" w:rsidRDefault="00B041DC" w:rsidP="00B041DC">
            <w:pPr>
              <w:rPr>
                <w:sz w:val="28"/>
                <w:szCs w:val="28"/>
                <w:lang w:val="ru-RU"/>
              </w:rPr>
            </w:pPr>
          </w:p>
        </w:tc>
      </w:tr>
      <w:tr w:rsidR="00B041DC" w:rsidRPr="00D0735F" w14:paraId="499811AF" w14:textId="77777777" w:rsidTr="00B041DC">
        <w:trPr>
          <w:trHeight w:val="585"/>
        </w:trPr>
        <w:tc>
          <w:tcPr>
            <w:tcW w:w="5097" w:type="dxa"/>
            <w:shd w:val="clear" w:color="auto" w:fill="auto"/>
          </w:tcPr>
          <w:p w14:paraId="4624B790" w14:textId="4FB083BB" w:rsidR="00B041DC" w:rsidRPr="00A30801" w:rsidRDefault="00A30801" w:rsidP="00A30801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A30801">
              <w:rPr>
                <w:rFonts w:eastAsia="Calibri"/>
                <w:b/>
                <w:sz w:val="28"/>
                <w:szCs w:val="28"/>
              </w:rPr>
              <w:t>удит</w:t>
            </w:r>
            <w:proofErr w:type="spellEnd"/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 xml:space="preserve"> уақыты</w:t>
            </w:r>
            <w:r w:rsidRPr="00A30801">
              <w:rPr>
                <w:b/>
                <w:sz w:val="28"/>
                <w:szCs w:val="28"/>
              </w:rPr>
              <w:t>:</w:t>
            </w:r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r w:rsidR="00B041DC" w:rsidRPr="00A3080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09A2E782" w14:textId="4090329D" w:rsidR="00B041DC" w:rsidRPr="00A30801" w:rsidRDefault="00A30801" w:rsidP="00B041DC">
            <w:pPr>
              <w:rPr>
                <w:sz w:val="28"/>
                <w:szCs w:val="28"/>
                <w:lang w:val="ru-RU"/>
              </w:rPr>
            </w:pPr>
            <w:r w:rsidRPr="00A30801">
              <w:rPr>
                <w:rFonts w:eastAsia="Calibri"/>
                <w:bCs/>
                <w:sz w:val="28"/>
                <w:szCs w:val="28"/>
                <w:lang w:val="kk-KZ"/>
              </w:rPr>
              <w:t>Қажеттілік туындаған жағдайда</w:t>
            </w:r>
          </w:p>
        </w:tc>
      </w:tr>
      <w:tr w:rsidR="00B041DC" w:rsidRPr="002F6463" w14:paraId="58B0D66B" w14:textId="77777777" w:rsidTr="00B041DC">
        <w:tc>
          <w:tcPr>
            <w:tcW w:w="5097" w:type="dxa"/>
            <w:shd w:val="clear" w:color="auto" w:fill="auto"/>
          </w:tcPr>
          <w:p w14:paraId="69EB4DE6" w14:textId="3066D1EA" w:rsidR="00B041DC" w:rsidRPr="00A30801" w:rsidRDefault="00A30801" w:rsidP="00A30801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A30801">
              <w:rPr>
                <w:rFonts w:eastAsia="Calibri"/>
                <w:b/>
                <w:sz w:val="28"/>
                <w:szCs w:val="28"/>
              </w:rPr>
              <w:t>удит</w:t>
            </w:r>
            <w:proofErr w:type="spellEnd"/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ке жауапты тарап</w:t>
            </w:r>
            <w:r w:rsidRPr="00A308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03185CE8" w14:textId="040EC73E" w:rsidR="00B041DC" w:rsidRPr="00A30801" w:rsidRDefault="00A30801" w:rsidP="00B041DC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801">
              <w:rPr>
                <w:sz w:val="28"/>
                <w:szCs w:val="28"/>
                <w:lang w:val="ru-RU"/>
              </w:rPr>
              <w:t>Аккредиттеу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бөлімінің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бастығы</w:t>
            </w:r>
            <w:proofErr w:type="spellEnd"/>
          </w:p>
        </w:tc>
      </w:tr>
    </w:tbl>
    <w:p w14:paraId="131EB22C" w14:textId="77777777" w:rsidR="006B1521" w:rsidRPr="00D0735F" w:rsidRDefault="006B1521" w:rsidP="00853435">
      <w:pPr>
        <w:pStyle w:val="a3"/>
        <w:ind w:left="360"/>
        <w:rPr>
          <w:sz w:val="28"/>
          <w:szCs w:val="28"/>
        </w:rPr>
      </w:pPr>
    </w:p>
    <w:p w14:paraId="1BA610A9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4CD9F298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603C8AD5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0DA6F083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586590FA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4B77BA49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4B3258D6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6586ED2C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04458C40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7B222FDD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  <w:r w:rsidRPr="00D0735F">
        <w:rPr>
          <w:sz w:val="28"/>
          <w:szCs w:val="28"/>
          <w:lang w:val="ru-RU"/>
        </w:rPr>
        <w:t xml:space="preserve"> </w:t>
      </w:r>
    </w:p>
    <w:p w14:paraId="69932F76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4E90BD93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21C585F9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31B16591" w14:textId="77777777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6A29295B" w14:textId="102BA8C2" w:rsidR="006B1521" w:rsidRPr="00D0735F" w:rsidRDefault="006B1521" w:rsidP="00853435">
      <w:pPr>
        <w:jc w:val="both"/>
        <w:rPr>
          <w:sz w:val="28"/>
          <w:szCs w:val="28"/>
          <w:lang w:val="ru-RU"/>
        </w:rPr>
      </w:pPr>
    </w:p>
    <w:p w14:paraId="16B2A339" w14:textId="77777777" w:rsidR="00841B2B" w:rsidRDefault="00841B2B" w:rsidP="006E70F9">
      <w:pPr>
        <w:pStyle w:val="a6"/>
        <w:rPr>
          <w:b/>
          <w:color w:val="auto"/>
          <w:sz w:val="28"/>
          <w:szCs w:val="28"/>
        </w:rPr>
      </w:pPr>
      <w:bookmarkStart w:id="0" w:name="_Toc414441414"/>
      <w:bookmarkStart w:id="1" w:name="_Toc420086188"/>
      <w:bookmarkStart w:id="2" w:name="_Toc420089048"/>
      <w:bookmarkStart w:id="3" w:name="_Toc420089821"/>
      <w:bookmarkStart w:id="4" w:name="_Toc420090079"/>
      <w:bookmarkStart w:id="5" w:name="_Toc422991012"/>
      <w:bookmarkStart w:id="6" w:name="_Toc428457048"/>
      <w:bookmarkStart w:id="7" w:name="_Toc435285717"/>
      <w:bookmarkStart w:id="8" w:name="_Toc451768355"/>
      <w:bookmarkStart w:id="9" w:name="_Toc459111140"/>
      <w:bookmarkStart w:id="10" w:name="_Toc26269268"/>
      <w:bookmarkStart w:id="11" w:name="_Toc43756761"/>
    </w:p>
    <w:tbl>
      <w:tblPr>
        <w:tblW w:w="10206" w:type="dxa"/>
        <w:tblLook w:val="04A0" w:firstRow="1" w:lastRow="0" w:firstColumn="1" w:lastColumn="0" w:noHBand="0" w:noVBand="1"/>
      </w:tblPr>
      <w:tblGrid>
        <w:gridCol w:w="4418"/>
        <w:gridCol w:w="2349"/>
        <w:gridCol w:w="3439"/>
      </w:tblGrid>
      <w:tr w:rsidR="00A81C77" w:rsidRPr="00A73391" w14:paraId="12BBFE0D" w14:textId="77777777" w:rsidTr="00685A2B">
        <w:trPr>
          <w:trHeight w:val="567"/>
        </w:trPr>
        <w:tc>
          <w:tcPr>
            <w:tcW w:w="10206" w:type="dxa"/>
            <w:gridSpan w:val="3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p w14:paraId="31DDDEBF" w14:textId="77777777" w:rsidR="0018166D" w:rsidRPr="0018166D" w:rsidRDefault="0018166D" w:rsidP="0018166D">
            <w:pPr>
              <w:keepNext/>
              <w:keepLines/>
              <w:spacing w:before="40"/>
              <w:jc w:val="center"/>
              <w:outlineLvl w:val="1"/>
              <w:rPr>
                <w:rFonts w:eastAsiaTheme="majorEastAsia"/>
                <w:b/>
                <w:color w:val="000000"/>
                <w:sz w:val="26"/>
                <w:szCs w:val="26"/>
                <w:lang w:val="kk-KZ"/>
              </w:rPr>
            </w:pPr>
            <w:r w:rsidRPr="0018166D">
              <w:rPr>
                <w:rFonts w:eastAsiaTheme="majorEastAsia"/>
                <w:b/>
                <w:color w:val="000000"/>
                <w:sz w:val="26"/>
                <w:szCs w:val="26"/>
                <w:lang w:val="kk-KZ"/>
              </w:rPr>
              <w:t>Келісу парағы</w:t>
            </w:r>
          </w:p>
          <w:p w14:paraId="4DB3F2D2" w14:textId="77777777" w:rsidR="00A81C77" w:rsidRPr="00A73391" w:rsidRDefault="00A81C77" w:rsidP="00685A2B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77DA74B3" w14:textId="014B2BC1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</w:tr>
      <w:tr w:rsidR="00A81C77" w:rsidRPr="00A73391" w14:paraId="7FE1F0F2" w14:textId="77777777" w:rsidTr="00685A2B">
        <w:trPr>
          <w:trHeight w:val="567"/>
        </w:trPr>
        <w:tc>
          <w:tcPr>
            <w:tcW w:w="4418" w:type="dxa"/>
          </w:tcPr>
          <w:p w14:paraId="510DF87C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  <w:proofErr w:type="spellStart"/>
            <w:r w:rsidRPr="00A73391">
              <w:rPr>
                <w:sz w:val="28"/>
                <w:szCs w:val="28"/>
                <w:lang w:val="ru-RU"/>
              </w:rPr>
              <w:t>Провост</w:t>
            </w:r>
            <w:proofErr w:type="spellEnd"/>
          </w:p>
          <w:p w14:paraId="20029CFE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  <w:p w14:paraId="1F4D7DFD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7AE711D9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0DA4A1DA" w14:textId="1AC01182" w:rsidR="00A81C77" w:rsidRPr="00A73391" w:rsidRDefault="00D9351C" w:rsidP="00D9351C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Қ.Т.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1C77" w:rsidRPr="00A73391">
              <w:rPr>
                <w:sz w:val="28"/>
                <w:szCs w:val="28"/>
                <w:lang w:val="ru-RU"/>
              </w:rPr>
              <w:t>Қожахмет</w:t>
            </w:r>
            <w:proofErr w:type="spellEnd"/>
            <w:r w:rsidR="00A81C77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1C77" w:rsidRPr="00A73391" w14:paraId="740016A5" w14:textId="77777777" w:rsidTr="00685A2B">
        <w:trPr>
          <w:trHeight w:val="567"/>
        </w:trPr>
        <w:tc>
          <w:tcPr>
            <w:tcW w:w="4418" w:type="dxa"/>
          </w:tcPr>
          <w:p w14:paraId="45F1105F" w14:textId="77777777" w:rsidR="00D9351C" w:rsidRPr="00D9351C" w:rsidRDefault="00D9351C" w:rsidP="00D9351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9351C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кадеми</w:t>
            </w:r>
            <w:proofErr w:type="spellEnd"/>
            <w:r w:rsidRPr="00D9351C">
              <w:rPr>
                <w:sz w:val="28"/>
                <w:szCs w:val="28"/>
                <w:lang w:val="kk-KZ"/>
              </w:rPr>
              <w:t xml:space="preserve">ялық жұмыс жөніндегі </w:t>
            </w:r>
            <w:r w:rsidRPr="00D9351C">
              <w:rPr>
                <w:sz w:val="28"/>
                <w:szCs w:val="28"/>
                <w:lang w:val="ru-RU"/>
              </w:rPr>
              <w:t>вице-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провост</w:t>
            </w:r>
            <w:proofErr w:type="spellEnd"/>
          </w:p>
          <w:p w14:paraId="14C97C06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  <w:p w14:paraId="10A79F4A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09969AB3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3984F397" w14:textId="77777777" w:rsidR="00D9351C" w:rsidRPr="00D9351C" w:rsidRDefault="00D9351C" w:rsidP="00D9351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9351C">
              <w:rPr>
                <w:sz w:val="28"/>
                <w:szCs w:val="28"/>
                <w:lang w:val="ru-RU"/>
              </w:rPr>
              <w:t xml:space="preserve">С.Ы. </w:t>
            </w:r>
            <w:r w:rsidRPr="00D9351C">
              <w:rPr>
                <w:sz w:val="28"/>
                <w:szCs w:val="28"/>
                <w:lang w:val="kk-KZ"/>
              </w:rPr>
              <w:t>Өмірзақ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9351C">
              <w:rPr>
                <w:sz w:val="28"/>
                <w:szCs w:val="28"/>
                <w:lang w:val="ru-RU"/>
              </w:rPr>
              <w:t xml:space="preserve"> </w:t>
            </w:r>
          </w:p>
          <w:p w14:paraId="71B97D12" w14:textId="5D6AC6D1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</w:tr>
      <w:tr w:rsidR="00A81C77" w:rsidRPr="00A73391" w14:paraId="059A2D94" w14:textId="77777777" w:rsidTr="00685A2B">
        <w:trPr>
          <w:trHeight w:val="567"/>
        </w:trPr>
        <w:tc>
          <w:tcPr>
            <w:tcW w:w="4418" w:type="dxa"/>
          </w:tcPr>
          <w:p w14:paraId="23389D4B" w14:textId="77777777" w:rsidR="00D9351C" w:rsidRPr="00D9351C" w:rsidRDefault="00D9351C" w:rsidP="00D9351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Ғылым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9351C">
              <w:rPr>
                <w:sz w:val="28"/>
                <w:szCs w:val="28"/>
                <w:lang w:val="kk-KZ"/>
              </w:rPr>
              <w:t xml:space="preserve">жөніндегі </w:t>
            </w:r>
            <w:r w:rsidRPr="00D9351C">
              <w:rPr>
                <w:sz w:val="28"/>
                <w:szCs w:val="28"/>
                <w:lang w:val="ru-RU"/>
              </w:rPr>
              <w:t>вице-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провост</w:t>
            </w:r>
            <w:proofErr w:type="spellEnd"/>
          </w:p>
          <w:p w14:paraId="4271A291" w14:textId="0D8BDA3A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 xml:space="preserve"> </w:t>
            </w:r>
          </w:p>
          <w:p w14:paraId="1C765A70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  <w:p w14:paraId="0378324A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352DEBD1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3DBC8DD6" w14:textId="5DA2AEE1" w:rsidR="00A81C77" w:rsidRPr="00A73391" w:rsidRDefault="00D9351C" w:rsidP="00D9351C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К.Б.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1C77" w:rsidRPr="00A73391">
              <w:rPr>
                <w:sz w:val="28"/>
                <w:szCs w:val="28"/>
                <w:lang w:val="ru-RU"/>
              </w:rPr>
              <w:t>Молдашев</w:t>
            </w:r>
            <w:proofErr w:type="spellEnd"/>
            <w:r w:rsidR="00A81C77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1C77" w:rsidRPr="00A73391" w14:paraId="286913A0" w14:textId="77777777" w:rsidTr="00685A2B">
        <w:trPr>
          <w:trHeight w:val="567"/>
        </w:trPr>
        <w:tc>
          <w:tcPr>
            <w:tcW w:w="4418" w:type="dxa"/>
            <w:hideMark/>
          </w:tcPr>
          <w:p w14:paraId="06D32A49" w14:textId="09D1F5B9" w:rsidR="00A81C77" w:rsidRPr="000A0739" w:rsidRDefault="00D9351C" w:rsidP="00685A2B">
            <w:pPr>
              <w:rPr>
                <w:sz w:val="28"/>
                <w:szCs w:val="28"/>
                <w:lang w:val="ru-RU"/>
              </w:rPr>
            </w:pPr>
            <w:r w:rsidRPr="000A0739">
              <w:rPr>
                <w:sz w:val="28"/>
                <w:szCs w:val="28"/>
                <w:lang w:val="kk-KZ"/>
              </w:rPr>
              <w:t xml:space="preserve">Заңдық және </w:t>
            </w:r>
            <w:r w:rsidRPr="000A0739">
              <w:rPr>
                <w:sz w:val="28"/>
                <w:szCs w:val="28"/>
                <w:lang w:val="ru-RU"/>
              </w:rPr>
              <w:t>кадр</w:t>
            </w:r>
            <w:r w:rsidRPr="000A0739">
              <w:rPr>
                <w:sz w:val="28"/>
                <w:szCs w:val="28"/>
                <w:lang w:val="kk-KZ"/>
              </w:rPr>
              <w:t xml:space="preserve">лық жұмыс </w:t>
            </w:r>
            <w:proofErr w:type="spellStart"/>
            <w:r w:rsidRPr="000A0739">
              <w:rPr>
                <w:sz w:val="28"/>
                <w:szCs w:val="28"/>
                <w:lang w:val="ru-RU"/>
              </w:rPr>
              <w:t>департаментінің</w:t>
            </w:r>
            <w:proofErr w:type="spellEnd"/>
            <w:r w:rsidRPr="000A0739">
              <w:rPr>
                <w:sz w:val="28"/>
                <w:szCs w:val="28"/>
                <w:lang w:val="ru-RU"/>
              </w:rPr>
              <w:t xml:space="preserve"> директоры</w:t>
            </w:r>
          </w:p>
        </w:tc>
        <w:tc>
          <w:tcPr>
            <w:tcW w:w="2349" w:type="dxa"/>
          </w:tcPr>
          <w:p w14:paraId="6E09E9BD" w14:textId="77777777" w:rsidR="00A81C77" w:rsidRPr="00A73391" w:rsidRDefault="00A81C77" w:rsidP="00685A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  <w:hideMark/>
          </w:tcPr>
          <w:p w14:paraId="0D58F2D8" w14:textId="513DFA6A" w:rsidR="00A81C77" w:rsidRPr="00A73391" w:rsidRDefault="00D9351C" w:rsidP="00D9351C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1C77" w:rsidRPr="00A73391">
              <w:rPr>
                <w:sz w:val="28"/>
                <w:szCs w:val="28"/>
                <w:lang w:val="ru-RU"/>
              </w:rPr>
              <w:t>Бисенғали</w:t>
            </w:r>
            <w:proofErr w:type="spellEnd"/>
            <w:r w:rsidR="00A81C77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2229BB8" w14:textId="77777777" w:rsidR="00A81C77" w:rsidRPr="00A73391" w:rsidRDefault="00A81C77" w:rsidP="00A81C77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4BCBD54" w14:textId="77777777" w:rsidR="00A81C77" w:rsidRPr="00A73391" w:rsidRDefault="00A81C77" w:rsidP="00A81C77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7B83767" w14:textId="77777777" w:rsidR="00A81C77" w:rsidRPr="00A73391" w:rsidRDefault="00A81C77" w:rsidP="00A81C77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E85FC69" w14:textId="42EC8B59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7AABE03" w14:textId="432A0D88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F55E004" w14:textId="7216A76E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A222D9B" w14:textId="1E1A7881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88D9E3D" w14:textId="6E79E76B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5AFEFCD" w14:textId="0D1127F5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636A61D" w14:textId="011ACEC1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C7A6028" w14:textId="00536B1B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B409FEF" w14:textId="0F296550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22063C9" w14:textId="0A8B47A5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C483BA4" w14:textId="6967DEE0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0DE2106" w14:textId="515926BD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4301266" w14:textId="28B5B461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DD5A881" w14:textId="70298F93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575E614" w14:textId="7DD5969D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5FFEF83" w14:textId="30614ADE" w:rsidR="0064721A" w:rsidRDefault="0064721A" w:rsidP="001E71F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F81E36B" w14:textId="5C67018A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6B2FA8C" w14:textId="2B34DC93" w:rsidR="0064721A" w:rsidRDefault="0064721A" w:rsidP="0064721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3DC1955" w14:textId="63F080C9" w:rsidR="0064721A" w:rsidRPr="00D0735F" w:rsidRDefault="0064721A" w:rsidP="00853435">
      <w:pPr>
        <w:spacing w:after="240"/>
        <w:rPr>
          <w:rFonts w:eastAsia="Calibri"/>
          <w:b/>
          <w:sz w:val="28"/>
          <w:szCs w:val="28"/>
          <w:lang w:val="ru-RU"/>
        </w:rPr>
      </w:pPr>
    </w:p>
    <w:p w14:paraId="500A5BE5" w14:textId="0B948E25" w:rsidR="00841B2B" w:rsidRDefault="00841B2B" w:rsidP="004A1354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531E6C00" w14:textId="77777777" w:rsidR="00841B2B" w:rsidRDefault="00841B2B" w:rsidP="00BB4886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4FE73411" w14:textId="3EBD3E2D" w:rsidR="00EC1FD0" w:rsidRPr="004A1354" w:rsidRDefault="00D9351C" w:rsidP="00EC1FD0">
      <w:pPr>
        <w:keepNext/>
        <w:numPr>
          <w:ilvl w:val="0"/>
          <w:numId w:val="15"/>
        </w:numPr>
        <w:jc w:val="center"/>
        <w:outlineLvl w:val="0"/>
        <w:rPr>
          <w:rFonts w:eastAsiaTheme="majorEastAsia"/>
          <w:b/>
          <w:sz w:val="28"/>
          <w:szCs w:val="28"/>
        </w:rPr>
      </w:pPr>
      <w:bookmarkStart w:id="12" w:name="_Toc71816705"/>
      <w:r w:rsidRPr="00D9351C">
        <w:rPr>
          <w:rFonts w:eastAsiaTheme="majorEastAsia"/>
          <w:b/>
          <w:sz w:val="28"/>
          <w:szCs w:val="28"/>
          <w:lang w:val="kk-KZ"/>
        </w:rPr>
        <w:lastRenderedPageBreak/>
        <w:t>Жалпы ережелер</w:t>
      </w:r>
      <w:bookmarkEnd w:id="12"/>
    </w:p>
    <w:p w14:paraId="73C55999" w14:textId="45EF45E8" w:rsidR="00EC1FD0" w:rsidRPr="00595BCF" w:rsidRDefault="00D9351C" w:rsidP="008B2C4C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276" w:lineRule="auto"/>
        <w:ind w:firstLine="740"/>
        <w:jc w:val="both"/>
        <w:rPr>
          <w:sz w:val="28"/>
          <w:szCs w:val="28"/>
          <w:lang w:val="en-US"/>
        </w:rPr>
      </w:pPr>
      <w:r w:rsidRPr="00D9351C">
        <w:rPr>
          <w:sz w:val="28"/>
          <w:szCs w:val="28"/>
          <w:lang w:val="kk-KZ"/>
        </w:rPr>
        <w:t>«</w:t>
      </w:r>
      <w:proofErr w:type="spellStart"/>
      <w:r w:rsidRPr="00D9351C">
        <w:rPr>
          <w:sz w:val="28"/>
          <w:szCs w:val="28"/>
        </w:rPr>
        <w:t>Нархоз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Pr="00D9351C">
        <w:rPr>
          <w:sz w:val="28"/>
          <w:szCs w:val="28"/>
          <w:lang w:val="kk-KZ"/>
        </w:rPr>
        <w:t>у</w:t>
      </w:r>
      <w:proofErr w:type="spellStart"/>
      <w:r w:rsidRPr="00D9351C">
        <w:rPr>
          <w:sz w:val="28"/>
          <w:szCs w:val="28"/>
        </w:rPr>
        <w:t>ниверситеті</w:t>
      </w:r>
      <w:proofErr w:type="spellEnd"/>
      <w:r w:rsidRPr="00D9351C">
        <w:rPr>
          <w:sz w:val="28"/>
          <w:szCs w:val="28"/>
          <w:lang w:val="kk-KZ"/>
        </w:rPr>
        <w:t>»</w:t>
      </w:r>
      <w:r w:rsidRPr="00595BCF">
        <w:rPr>
          <w:sz w:val="28"/>
          <w:szCs w:val="28"/>
          <w:lang w:val="en-US"/>
        </w:rPr>
        <w:t xml:space="preserve"> </w:t>
      </w:r>
      <w:r w:rsidRPr="00D9351C">
        <w:rPr>
          <w:sz w:val="28"/>
          <w:szCs w:val="28"/>
          <w:lang w:val="kk-KZ"/>
        </w:rPr>
        <w:t>КЕАҚ-ның</w:t>
      </w:r>
      <w:r>
        <w:rPr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С</w:t>
      </w:r>
      <w:r w:rsidRPr="0018166D">
        <w:rPr>
          <w:sz w:val="28"/>
          <w:szCs w:val="28"/>
          <w:lang w:val="kk-KZ"/>
        </w:rPr>
        <w:t>апаны қамтамасыз ету жөніндегі комиссиялары</w:t>
      </w:r>
      <w:r w:rsidR="00300C6D" w:rsidRPr="00595BCF">
        <w:rPr>
          <w:sz w:val="28"/>
          <w:szCs w:val="28"/>
          <w:lang w:val="en-US"/>
        </w:rPr>
        <w:t xml:space="preserve"> </w:t>
      </w:r>
      <w:r w:rsidRPr="0018166D">
        <w:rPr>
          <w:sz w:val="28"/>
          <w:szCs w:val="28"/>
          <w:lang w:val="kk-KZ"/>
        </w:rPr>
        <w:t>туралы ереже</w:t>
      </w:r>
      <w:r w:rsidRPr="00595BCF">
        <w:rPr>
          <w:sz w:val="28"/>
          <w:szCs w:val="28"/>
          <w:lang w:val="en-US"/>
        </w:rPr>
        <w:t xml:space="preserve"> </w:t>
      </w:r>
      <w:r w:rsidR="00300C6D" w:rsidRPr="00595BCF">
        <w:rPr>
          <w:sz w:val="28"/>
          <w:szCs w:val="28"/>
          <w:lang w:val="en-US"/>
        </w:rPr>
        <w:t>(</w:t>
      </w:r>
      <w:proofErr w:type="spellStart"/>
      <w:r w:rsidRPr="00636E84">
        <w:rPr>
          <w:sz w:val="28"/>
          <w:szCs w:val="28"/>
        </w:rPr>
        <w:t>әрі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Pr="00636E84">
        <w:rPr>
          <w:sz w:val="28"/>
          <w:szCs w:val="28"/>
          <w:lang w:val="kk-KZ"/>
        </w:rPr>
        <w:t>қарай</w:t>
      </w:r>
      <w:r>
        <w:rPr>
          <w:sz w:val="24"/>
          <w:szCs w:val="24"/>
          <w:lang w:val="kk-KZ"/>
        </w:rPr>
        <w:t xml:space="preserve"> </w:t>
      </w:r>
      <w:r w:rsidR="00636E84" w:rsidRPr="00595BCF">
        <w:rPr>
          <w:sz w:val="24"/>
          <w:szCs w:val="24"/>
          <w:lang w:val="en-US"/>
        </w:rPr>
        <w:t>–</w:t>
      </w:r>
      <w:r w:rsidR="00300C6D" w:rsidRPr="00595BCF">
        <w:rPr>
          <w:sz w:val="28"/>
          <w:szCs w:val="28"/>
          <w:lang w:val="en-US"/>
        </w:rPr>
        <w:t xml:space="preserve"> «</w:t>
      </w:r>
      <w:r w:rsidR="00636E84">
        <w:rPr>
          <w:sz w:val="28"/>
          <w:szCs w:val="28"/>
          <w:lang w:val="kk-KZ"/>
        </w:rPr>
        <w:t>Ереже</w:t>
      </w:r>
      <w:r w:rsidR="00300C6D" w:rsidRPr="00595BCF">
        <w:rPr>
          <w:sz w:val="28"/>
          <w:szCs w:val="28"/>
          <w:lang w:val="en-US"/>
        </w:rPr>
        <w:t xml:space="preserve">») </w:t>
      </w:r>
      <w:r w:rsidR="00636E84" w:rsidRPr="00636E84">
        <w:rPr>
          <w:sz w:val="28"/>
          <w:szCs w:val="28"/>
          <w:lang w:val="kk-KZ"/>
        </w:rPr>
        <w:t>«</w:t>
      </w:r>
      <w:proofErr w:type="spellStart"/>
      <w:r w:rsidR="00636E84" w:rsidRPr="00636E84">
        <w:rPr>
          <w:sz w:val="28"/>
          <w:szCs w:val="28"/>
        </w:rPr>
        <w:t>Нархоз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r w:rsidR="00636E84" w:rsidRPr="00636E84">
        <w:rPr>
          <w:sz w:val="28"/>
          <w:szCs w:val="28"/>
          <w:lang w:val="kk-KZ"/>
        </w:rPr>
        <w:t>у</w:t>
      </w:r>
      <w:proofErr w:type="spellStart"/>
      <w:r w:rsidR="00636E84" w:rsidRPr="00636E84">
        <w:rPr>
          <w:sz w:val="28"/>
          <w:szCs w:val="28"/>
        </w:rPr>
        <w:t>ниверситеті</w:t>
      </w:r>
      <w:proofErr w:type="spellEnd"/>
      <w:r w:rsidR="00636E84" w:rsidRPr="00636E84">
        <w:rPr>
          <w:sz w:val="28"/>
          <w:szCs w:val="28"/>
          <w:lang w:val="kk-KZ"/>
        </w:rPr>
        <w:t>»</w:t>
      </w:r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 w:rsidRPr="00636E84">
        <w:rPr>
          <w:sz w:val="28"/>
          <w:szCs w:val="28"/>
        </w:rPr>
        <w:t>коммерциялық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 w:rsidRPr="00636E84">
        <w:rPr>
          <w:sz w:val="28"/>
          <w:szCs w:val="28"/>
        </w:rPr>
        <w:t>емес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 w:rsidRPr="00636E84">
        <w:rPr>
          <w:sz w:val="28"/>
          <w:szCs w:val="28"/>
        </w:rPr>
        <w:t>акционерлік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 w:rsidRPr="00636E84">
        <w:rPr>
          <w:sz w:val="28"/>
          <w:szCs w:val="28"/>
        </w:rPr>
        <w:t>қоғамы</w:t>
      </w:r>
      <w:proofErr w:type="spellEnd"/>
      <w:r w:rsidR="00636E84">
        <w:rPr>
          <w:sz w:val="28"/>
          <w:szCs w:val="28"/>
          <w:lang w:val="kk-KZ"/>
        </w:rPr>
        <w:t>ның</w:t>
      </w:r>
      <w:r w:rsidR="00636E84" w:rsidRPr="00595BCF">
        <w:rPr>
          <w:sz w:val="28"/>
          <w:szCs w:val="28"/>
          <w:lang w:val="en-US"/>
        </w:rPr>
        <w:t xml:space="preserve"> (</w:t>
      </w:r>
      <w:proofErr w:type="spellStart"/>
      <w:r w:rsidR="00636E84" w:rsidRPr="00636E84">
        <w:rPr>
          <w:sz w:val="28"/>
          <w:szCs w:val="28"/>
        </w:rPr>
        <w:t>әрі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r w:rsidR="00636E84" w:rsidRPr="00636E84">
        <w:rPr>
          <w:sz w:val="28"/>
          <w:szCs w:val="28"/>
          <w:lang w:val="kk-KZ"/>
        </w:rPr>
        <w:t xml:space="preserve">қарай </w:t>
      </w:r>
      <w:r w:rsidR="00636E84" w:rsidRPr="00595BCF">
        <w:rPr>
          <w:sz w:val="28"/>
          <w:szCs w:val="28"/>
          <w:lang w:val="en-US"/>
        </w:rPr>
        <w:t xml:space="preserve">– </w:t>
      </w:r>
      <w:r w:rsidR="00636E84" w:rsidRPr="00636E84">
        <w:rPr>
          <w:sz w:val="28"/>
          <w:szCs w:val="28"/>
          <w:lang w:val="kk-KZ"/>
        </w:rPr>
        <w:t>«</w:t>
      </w:r>
      <w:r w:rsidR="00636E84" w:rsidRPr="00636E84">
        <w:rPr>
          <w:sz w:val="28"/>
          <w:szCs w:val="28"/>
        </w:rPr>
        <w:t>Университет</w:t>
      </w:r>
      <w:r w:rsidR="00636E84" w:rsidRPr="00636E84">
        <w:rPr>
          <w:sz w:val="28"/>
          <w:szCs w:val="28"/>
          <w:lang w:val="kk-KZ"/>
        </w:rPr>
        <w:t>»</w:t>
      </w:r>
      <w:r w:rsidR="00636E84" w:rsidRPr="00595BCF">
        <w:rPr>
          <w:sz w:val="28"/>
          <w:szCs w:val="28"/>
          <w:lang w:val="en-US"/>
        </w:rPr>
        <w:t xml:space="preserve">) </w:t>
      </w:r>
      <w:r w:rsidR="00636E84">
        <w:rPr>
          <w:sz w:val="28"/>
          <w:szCs w:val="28"/>
        </w:rPr>
        <w:t>Жоғары</w:t>
      </w:r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>
        <w:rPr>
          <w:sz w:val="28"/>
          <w:szCs w:val="28"/>
        </w:rPr>
        <w:t>Мектептер</w:t>
      </w:r>
      <w:proofErr w:type="spellEnd"/>
      <w:r w:rsidR="00636E84">
        <w:rPr>
          <w:sz w:val="28"/>
          <w:szCs w:val="28"/>
          <w:lang w:val="kk-KZ"/>
        </w:rPr>
        <w:t>і</w:t>
      </w:r>
      <w:r w:rsidR="00636E84" w:rsidRPr="00595BCF">
        <w:rPr>
          <w:sz w:val="28"/>
          <w:szCs w:val="28"/>
          <w:lang w:val="en-US"/>
        </w:rPr>
        <w:t xml:space="preserve"> </w:t>
      </w:r>
      <w:r w:rsidR="00636E84">
        <w:rPr>
          <w:sz w:val="28"/>
          <w:szCs w:val="28"/>
        </w:rPr>
        <w:t>мен</w:t>
      </w:r>
      <w:r w:rsidR="00636E84" w:rsidRPr="00595BCF">
        <w:rPr>
          <w:sz w:val="28"/>
          <w:szCs w:val="28"/>
          <w:lang w:val="en-US"/>
        </w:rPr>
        <w:t xml:space="preserve"> «</w:t>
      </w:r>
      <w:r w:rsidR="00636E84" w:rsidRPr="007934AC">
        <w:rPr>
          <w:sz w:val="28"/>
          <w:szCs w:val="28"/>
        </w:rPr>
        <w:t>Докторантура</w:t>
      </w:r>
      <w:r w:rsidR="00636E84" w:rsidRPr="00595BCF">
        <w:rPr>
          <w:sz w:val="28"/>
          <w:szCs w:val="28"/>
          <w:lang w:val="en-US"/>
        </w:rPr>
        <w:t xml:space="preserve">» </w:t>
      </w:r>
      <w:r w:rsidR="00636E84">
        <w:rPr>
          <w:sz w:val="28"/>
          <w:szCs w:val="28"/>
          <w:lang w:val="kk-KZ"/>
        </w:rPr>
        <w:t>ғылыми</w:t>
      </w:r>
      <w:r w:rsidR="00636E84" w:rsidRPr="00595BCF">
        <w:rPr>
          <w:sz w:val="28"/>
          <w:szCs w:val="28"/>
          <w:lang w:val="en-US"/>
        </w:rPr>
        <w:t>-</w:t>
      </w:r>
      <w:r w:rsidR="00636E84">
        <w:rPr>
          <w:sz w:val="28"/>
          <w:szCs w:val="28"/>
          <w:lang w:val="kk-KZ"/>
        </w:rPr>
        <w:t>білім беру</w:t>
      </w:r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>
        <w:rPr>
          <w:sz w:val="28"/>
          <w:szCs w:val="28"/>
        </w:rPr>
        <w:t>департаментінің</w:t>
      </w:r>
      <w:proofErr w:type="spellEnd"/>
      <w:r w:rsidR="00636E84" w:rsidRPr="00595BCF">
        <w:rPr>
          <w:sz w:val="28"/>
          <w:szCs w:val="28"/>
          <w:lang w:val="en-US"/>
        </w:rPr>
        <w:t xml:space="preserve"> (</w:t>
      </w:r>
      <w:proofErr w:type="spellStart"/>
      <w:r w:rsidR="00636E84" w:rsidRPr="00636E84">
        <w:rPr>
          <w:sz w:val="28"/>
          <w:szCs w:val="28"/>
        </w:rPr>
        <w:t>әрі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r w:rsidR="00636E84" w:rsidRPr="00636E84">
        <w:rPr>
          <w:sz w:val="28"/>
          <w:szCs w:val="28"/>
          <w:lang w:val="kk-KZ"/>
        </w:rPr>
        <w:t>қарай</w:t>
      </w:r>
      <w:r w:rsidR="00636E84">
        <w:rPr>
          <w:sz w:val="24"/>
          <w:szCs w:val="24"/>
          <w:lang w:val="kk-KZ"/>
        </w:rPr>
        <w:t xml:space="preserve"> </w:t>
      </w:r>
      <w:r w:rsidR="00636E84" w:rsidRPr="00595BCF">
        <w:rPr>
          <w:sz w:val="24"/>
          <w:szCs w:val="24"/>
          <w:lang w:val="en-US"/>
        </w:rPr>
        <w:t>–</w:t>
      </w:r>
      <w:r w:rsidR="00636E84" w:rsidRPr="00595BCF">
        <w:rPr>
          <w:sz w:val="28"/>
          <w:szCs w:val="28"/>
          <w:lang w:val="en-US"/>
        </w:rPr>
        <w:t xml:space="preserve"> </w:t>
      </w:r>
      <w:r w:rsidR="00636E84">
        <w:rPr>
          <w:sz w:val="28"/>
          <w:szCs w:val="28"/>
        </w:rPr>
        <w:t>ҒББД</w:t>
      </w:r>
      <w:r w:rsidR="00636E84">
        <w:rPr>
          <w:sz w:val="28"/>
          <w:szCs w:val="28"/>
          <w:lang w:val="kk-KZ"/>
        </w:rPr>
        <w:t>)</w:t>
      </w:r>
      <w:r w:rsidR="00636E84" w:rsidRPr="00595BCF">
        <w:rPr>
          <w:sz w:val="28"/>
          <w:szCs w:val="28"/>
          <w:lang w:val="en-US"/>
        </w:rPr>
        <w:t xml:space="preserve"> </w:t>
      </w:r>
      <w:r w:rsidR="00636E84">
        <w:rPr>
          <w:sz w:val="28"/>
          <w:szCs w:val="28"/>
          <w:lang w:val="kk-KZ"/>
        </w:rPr>
        <w:t>С</w:t>
      </w:r>
      <w:r w:rsidR="00636E84" w:rsidRPr="0018166D">
        <w:rPr>
          <w:sz w:val="28"/>
          <w:szCs w:val="28"/>
          <w:lang w:val="kk-KZ"/>
        </w:rPr>
        <w:t>апаны қамтамасыз ету жөніндегі комиссиялары</w:t>
      </w:r>
      <w:r w:rsidR="00636E84">
        <w:rPr>
          <w:sz w:val="28"/>
          <w:szCs w:val="28"/>
          <w:lang w:val="kk-KZ"/>
        </w:rPr>
        <w:t xml:space="preserve">ның </w:t>
      </w:r>
      <w:r w:rsidR="00636E84" w:rsidRPr="00595BCF">
        <w:rPr>
          <w:sz w:val="28"/>
          <w:szCs w:val="28"/>
          <w:lang w:val="en-US"/>
        </w:rPr>
        <w:t>(</w:t>
      </w:r>
      <w:proofErr w:type="spellStart"/>
      <w:r w:rsidR="00636E84" w:rsidRPr="00636E84">
        <w:rPr>
          <w:sz w:val="28"/>
          <w:szCs w:val="28"/>
        </w:rPr>
        <w:t>әрі</w:t>
      </w:r>
      <w:proofErr w:type="spellEnd"/>
      <w:r w:rsidR="00636E84" w:rsidRPr="00595BCF">
        <w:rPr>
          <w:sz w:val="28"/>
          <w:szCs w:val="28"/>
          <w:lang w:val="en-US"/>
        </w:rPr>
        <w:t xml:space="preserve"> </w:t>
      </w:r>
      <w:r w:rsidR="00636E84" w:rsidRPr="00636E84">
        <w:rPr>
          <w:sz w:val="28"/>
          <w:szCs w:val="28"/>
          <w:lang w:val="kk-KZ"/>
        </w:rPr>
        <w:t>қарай</w:t>
      </w:r>
      <w:r w:rsidR="00636E84" w:rsidRPr="00595BCF">
        <w:rPr>
          <w:sz w:val="28"/>
          <w:szCs w:val="28"/>
          <w:lang w:val="en-US"/>
        </w:rPr>
        <w:t> – «</w:t>
      </w:r>
      <w:proofErr w:type="spellStart"/>
      <w:r w:rsidR="00636E84">
        <w:rPr>
          <w:sz w:val="28"/>
          <w:szCs w:val="28"/>
        </w:rPr>
        <w:t>Комиссиялар</w:t>
      </w:r>
      <w:proofErr w:type="spellEnd"/>
      <w:r w:rsidR="00636E84" w:rsidRPr="00595BCF">
        <w:rPr>
          <w:sz w:val="28"/>
          <w:szCs w:val="28"/>
          <w:lang w:val="en-US"/>
        </w:rPr>
        <w:t xml:space="preserve">») </w:t>
      </w:r>
      <w:r w:rsidR="00636E84" w:rsidRPr="00EC1FD0">
        <w:rPr>
          <w:sz w:val="28"/>
          <w:szCs w:val="28"/>
        </w:rPr>
        <w:t>статус</w:t>
      </w:r>
      <w:r w:rsidR="00636E84">
        <w:rPr>
          <w:sz w:val="28"/>
          <w:szCs w:val="28"/>
          <w:lang w:val="kk-KZ"/>
        </w:rPr>
        <w:t>ы</w:t>
      </w:r>
      <w:r w:rsidR="00636E84" w:rsidRPr="00595BCF">
        <w:rPr>
          <w:sz w:val="28"/>
          <w:szCs w:val="28"/>
          <w:lang w:val="en-US"/>
        </w:rPr>
        <w:t xml:space="preserve">, </w:t>
      </w:r>
      <w:r w:rsidR="00636E84">
        <w:rPr>
          <w:sz w:val="28"/>
          <w:szCs w:val="28"/>
          <w:lang w:val="kk-KZ"/>
        </w:rPr>
        <w:t>мақсаты</w:t>
      </w:r>
      <w:r w:rsidR="00636E84" w:rsidRPr="00595BCF">
        <w:rPr>
          <w:sz w:val="28"/>
          <w:szCs w:val="28"/>
          <w:lang w:val="en-US"/>
        </w:rPr>
        <w:t xml:space="preserve">, </w:t>
      </w:r>
      <w:r w:rsidR="00636E84">
        <w:rPr>
          <w:sz w:val="28"/>
          <w:szCs w:val="28"/>
          <w:lang w:val="kk-KZ"/>
        </w:rPr>
        <w:t>міндеттері мен</w:t>
      </w:r>
      <w:r w:rsidR="00636E84" w:rsidRPr="00595BCF">
        <w:rPr>
          <w:sz w:val="28"/>
          <w:szCs w:val="28"/>
          <w:lang w:val="en-US"/>
        </w:rPr>
        <w:t xml:space="preserve"> </w:t>
      </w:r>
      <w:proofErr w:type="spellStart"/>
      <w:r w:rsidR="00636E84">
        <w:rPr>
          <w:sz w:val="28"/>
          <w:szCs w:val="28"/>
        </w:rPr>
        <w:t>функцияларын</w:t>
      </w:r>
      <w:proofErr w:type="spellEnd"/>
      <w:r w:rsidR="00636E84">
        <w:rPr>
          <w:sz w:val="28"/>
          <w:szCs w:val="28"/>
          <w:lang w:val="kk-KZ"/>
        </w:rPr>
        <w:t>, сонымен қатар</w:t>
      </w:r>
      <w:r w:rsidR="00636E84" w:rsidRPr="00595BCF">
        <w:rPr>
          <w:sz w:val="28"/>
          <w:szCs w:val="28"/>
          <w:lang w:val="en-US"/>
        </w:rPr>
        <w:t xml:space="preserve"> </w:t>
      </w:r>
      <w:r w:rsidR="001C1A35">
        <w:rPr>
          <w:sz w:val="28"/>
          <w:szCs w:val="28"/>
          <w:lang w:val="kk-KZ"/>
        </w:rPr>
        <w:t xml:space="preserve">оларды қалыптастыру және олардың </w:t>
      </w:r>
      <w:proofErr w:type="spellStart"/>
      <w:r w:rsidR="001C1A35">
        <w:rPr>
          <w:sz w:val="28"/>
          <w:szCs w:val="28"/>
        </w:rPr>
        <w:t>Университеттің</w:t>
      </w:r>
      <w:proofErr w:type="spellEnd"/>
      <w:r w:rsidR="001C1A35" w:rsidRPr="00595BCF">
        <w:rPr>
          <w:sz w:val="28"/>
          <w:szCs w:val="28"/>
          <w:lang w:val="en-US"/>
        </w:rPr>
        <w:t xml:space="preserve"> </w:t>
      </w:r>
      <w:r w:rsidR="001C1A35">
        <w:rPr>
          <w:sz w:val="28"/>
          <w:szCs w:val="28"/>
          <w:lang w:val="kk-KZ"/>
        </w:rPr>
        <w:t>құрылымдық бөлімшелерімен өзара әрекеттесу</w:t>
      </w:r>
      <w:r w:rsidR="00636E84" w:rsidRPr="00595BCF">
        <w:rPr>
          <w:sz w:val="28"/>
          <w:szCs w:val="28"/>
          <w:lang w:val="en-US"/>
        </w:rPr>
        <w:t xml:space="preserve"> </w:t>
      </w:r>
      <w:r w:rsidR="001C1A35">
        <w:rPr>
          <w:sz w:val="28"/>
          <w:szCs w:val="28"/>
          <w:lang w:val="kk-KZ"/>
        </w:rPr>
        <w:t>тәртібін</w:t>
      </w:r>
      <w:r w:rsidR="001C1A35" w:rsidRPr="00595BCF">
        <w:rPr>
          <w:sz w:val="28"/>
          <w:szCs w:val="28"/>
          <w:lang w:val="en-US"/>
        </w:rPr>
        <w:t xml:space="preserve"> </w:t>
      </w:r>
      <w:proofErr w:type="spellStart"/>
      <w:r w:rsidR="00636E84">
        <w:rPr>
          <w:sz w:val="28"/>
          <w:szCs w:val="28"/>
        </w:rPr>
        <w:t>анықтайды</w:t>
      </w:r>
      <w:proofErr w:type="spellEnd"/>
      <w:r w:rsidR="00EC1FD0" w:rsidRPr="00595BCF">
        <w:rPr>
          <w:sz w:val="28"/>
          <w:szCs w:val="28"/>
          <w:lang w:val="en-US"/>
        </w:rPr>
        <w:t>.</w:t>
      </w:r>
    </w:p>
    <w:p w14:paraId="4992A76C" w14:textId="70BAD795" w:rsidR="00EC1FD0" w:rsidRPr="00595BCF" w:rsidRDefault="001C1A35" w:rsidP="008B2C4C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276" w:lineRule="auto"/>
        <w:ind w:firstLine="7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Комиссиялар</w:t>
      </w:r>
      <w:proofErr w:type="spellEnd"/>
      <w:r w:rsidR="002F6463" w:rsidRPr="00595BCF">
        <w:rPr>
          <w:sz w:val="28"/>
          <w:szCs w:val="28"/>
          <w:lang w:val="en-US"/>
        </w:rPr>
        <w:t xml:space="preserve"> </w:t>
      </w:r>
      <w:r w:rsidRPr="001C1A35">
        <w:rPr>
          <w:sz w:val="28"/>
          <w:szCs w:val="28"/>
          <w:lang w:val="kk-KZ"/>
        </w:rPr>
        <w:t>У</w:t>
      </w:r>
      <w:proofErr w:type="spellStart"/>
      <w:r w:rsidRPr="001C1A35">
        <w:rPr>
          <w:sz w:val="28"/>
          <w:szCs w:val="28"/>
        </w:rPr>
        <w:t>ниверситеттің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Pr="001C1A35">
        <w:rPr>
          <w:sz w:val="28"/>
          <w:szCs w:val="28"/>
          <w:lang w:val="kk-KZ"/>
        </w:rPr>
        <w:t>С</w:t>
      </w:r>
      <w:proofErr w:type="spellStart"/>
      <w:r w:rsidRPr="001C1A35">
        <w:rPr>
          <w:sz w:val="28"/>
          <w:szCs w:val="28"/>
        </w:rPr>
        <w:t>апаны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қамтамасыз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ету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саласындағы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стратегиясын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іске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асыру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мақсатында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құрылған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Жоғары</w:t>
      </w:r>
      <w:r w:rsidRPr="00595BC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Мектептер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</w:t>
      </w:r>
      <w:r w:rsidRPr="00595BCF">
        <w:rPr>
          <w:sz w:val="28"/>
          <w:szCs w:val="28"/>
          <w:lang w:val="en-US"/>
        </w:rPr>
        <w:t xml:space="preserve"> «</w:t>
      </w:r>
      <w:r w:rsidRPr="007934AC">
        <w:rPr>
          <w:sz w:val="28"/>
          <w:szCs w:val="28"/>
        </w:rPr>
        <w:t>Докторантура</w:t>
      </w:r>
      <w:r w:rsidRPr="00595BCF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ҒББД</w:t>
      </w:r>
      <w:r w:rsidRPr="00595BCF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ның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="00925943">
        <w:rPr>
          <w:sz w:val="28"/>
          <w:szCs w:val="28"/>
          <w:lang w:val="kk-KZ"/>
        </w:rPr>
        <w:t>с</w:t>
      </w:r>
      <w:proofErr w:type="spellStart"/>
      <w:r w:rsidR="00925943" w:rsidRPr="001C1A35">
        <w:rPr>
          <w:sz w:val="28"/>
          <w:szCs w:val="28"/>
        </w:rPr>
        <w:t>апаны</w:t>
      </w:r>
      <w:proofErr w:type="spellEnd"/>
      <w:r w:rsidR="00925943" w:rsidRPr="00595BCF">
        <w:rPr>
          <w:sz w:val="28"/>
          <w:szCs w:val="28"/>
          <w:lang w:val="en-US"/>
        </w:rPr>
        <w:t xml:space="preserve"> </w:t>
      </w:r>
      <w:proofErr w:type="spellStart"/>
      <w:r w:rsidR="00925943" w:rsidRPr="001C1A35">
        <w:rPr>
          <w:sz w:val="28"/>
          <w:szCs w:val="28"/>
        </w:rPr>
        <w:t>қамтамасыз</w:t>
      </w:r>
      <w:proofErr w:type="spellEnd"/>
      <w:r w:rsidR="00925943" w:rsidRPr="00595BCF">
        <w:rPr>
          <w:sz w:val="28"/>
          <w:szCs w:val="28"/>
          <w:lang w:val="en-US"/>
        </w:rPr>
        <w:t xml:space="preserve"> </w:t>
      </w:r>
      <w:proofErr w:type="spellStart"/>
      <w:r w:rsidR="00925943" w:rsidRPr="001C1A35">
        <w:rPr>
          <w:sz w:val="28"/>
          <w:szCs w:val="28"/>
        </w:rPr>
        <w:t>ету</w:t>
      </w:r>
      <w:proofErr w:type="spellEnd"/>
      <w:r w:rsidR="00925943" w:rsidRPr="00595BCF">
        <w:rPr>
          <w:sz w:val="28"/>
          <w:szCs w:val="28"/>
          <w:lang w:val="en-US"/>
        </w:rPr>
        <w:t xml:space="preserve"> </w:t>
      </w:r>
      <w:proofErr w:type="spellStart"/>
      <w:r w:rsidR="00925943" w:rsidRPr="001C1A35">
        <w:rPr>
          <w:sz w:val="28"/>
          <w:szCs w:val="28"/>
        </w:rPr>
        <w:t>саласындағы</w:t>
      </w:r>
      <w:proofErr w:type="spellEnd"/>
      <w:r w:rsidR="00925943"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алқалы</w:t>
      </w:r>
      <w:proofErr w:type="spellEnd"/>
      <w:r w:rsidRPr="00595BCF">
        <w:rPr>
          <w:sz w:val="28"/>
          <w:szCs w:val="28"/>
          <w:lang w:val="en-US"/>
        </w:rPr>
        <w:t xml:space="preserve">, </w:t>
      </w:r>
      <w:proofErr w:type="spellStart"/>
      <w:r w:rsidRPr="001C1A35">
        <w:rPr>
          <w:sz w:val="28"/>
          <w:szCs w:val="28"/>
        </w:rPr>
        <w:t>сараптамалық</w:t>
      </w:r>
      <w:proofErr w:type="spellEnd"/>
      <w:r w:rsidRPr="00595BCF">
        <w:rPr>
          <w:sz w:val="28"/>
          <w:szCs w:val="28"/>
          <w:lang w:val="en-US"/>
        </w:rPr>
        <w:t>-</w:t>
      </w:r>
      <w:proofErr w:type="spellStart"/>
      <w:r w:rsidRPr="001C1A35">
        <w:rPr>
          <w:sz w:val="28"/>
          <w:szCs w:val="28"/>
        </w:rPr>
        <w:t>кеңесші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Pr="001C1A35">
        <w:rPr>
          <w:sz w:val="28"/>
          <w:szCs w:val="28"/>
        </w:rPr>
        <w:t>орган</w:t>
      </w:r>
      <w:r>
        <w:rPr>
          <w:sz w:val="28"/>
          <w:szCs w:val="28"/>
          <w:lang w:val="kk-KZ"/>
        </w:rPr>
        <w:t>дар</w:t>
      </w:r>
      <w:r w:rsidRPr="001C1A35">
        <w:rPr>
          <w:sz w:val="28"/>
          <w:szCs w:val="28"/>
        </w:rPr>
        <w:t>ы</w:t>
      </w:r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1C1A35">
        <w:rPr>
          <w:sz w:val="28"/>
          <w:szCs w:val="28"/>
        </w:rPr>
        <w:t>болып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r w:rsidRPr="001C1A35">
        <w:rPr>
          <w:sz w:val="28"/>
          <w:szCs w:val="28"/>
          <w:lang w:val="kk-KZ"/>
        </w:rPr>
        <w:t>сана</w:t>
      </w:r>
      <w:r w:rsidRPr="001C1A35">
        <w:rPr>
          <w:sz w:val="28"/>
          <w:szCs w:val="28"/>
        </w:rPr>
        <w:t>лады</w:t>
      </w:r>
      <w:r w:rsidR="00EC1FD0" w:rsidRPr="00595BCF">
        <w:rPr>
          <w:sz w:val="28"/>
          <w:szCs w:val="28"/>
          <w:lang w:val="en-US"/>
        </w:rPr>
        <w:t>.</w:t>
      </w:r>
    </w:p>
    <w:p w14:paraId="5346E7B0" w14:textId="430A76FC" w:rsidR="001A6726" w:rsidRPr="00595BCF" w:rsidRDefault="000A0739" w:rsidP="001A6726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276" w:lineRule="auto"/>
        <w:ind w:firstLine="740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Комиссиялар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0A0739">
        <w:rPr>
          <w:sz w:val="28"/>
          <w:szCs w:val="28"/>
        </w:rPr>
        <w:t>өз</w:t>
      </w:r>
      <w:proofErr w:type="spellEnd"/>
      <w:r w:rsidRPr="00595BCF">
        <w:rPr>
          <w:sz w:val="28"/>
          <w:szCs w:val="28"/>
          <w:lang w:val="en-US"/>
        </w:rPr>
        <w:t xml:space="preserve"> </w:t>
      </w:r>
      <w:proofErr w:type="spellStart"/>
      <w:r w:rsidRPr="000A0739">
        <w:rPr>
          <w:sz w:val="28"/>
          <w:szCs w:val="28"/>
        </w:rPr>
        <w:t>қызметінде</w:t>
      </w:r>
      <w:proofErr w:type="spellEnd"/>
      <w:r w:rsidR="00EC1FD0" w:rsidRPr="00595BCF">
        <w:rPr>
          <w:sz w:val="28"/>
          <w:szCs w:val="28"/>
          <w:lang w:val="en-US"/>
        </w:rPr>
        <w:t xml:space="preserve"> </w:t>
      </w:r>
      <w:r w:rsidR="00925943">
        <w:rPr>
          <w:sz w:val="28"/>
          <w:szCs w:val="28"/>
          <w:lang w:val="kk-KZ"/>
        </w:rPr>
        <w:t xml:space="preserve">келесілерді </w:t>
      </w:r>
      <w:proofErr w:type="spellStart"/>
      <w:r w:rsidR="00925943" w:rsidRPr="00925943">
        <w:rPr>
          <w:sz w:val="28"/>
          <w:szCs w:val="28"/>
        </w:rPr>
        <w:t>басшылыққа</w:t>
      </w:r>
      <w:proofErr w:type="spellEnd"/>
      <w:r w:rsidR="00925943" w:rsidRPr="00595BCF">
        <w:rPr>
          <w:sz w:val="28"/>
          <w:szCs w:val="28"/>
          <w:lang w:val="en-US"/>
        </w:rPr>
        <w:t xml:space="preserve"> </w:t>
      </w:r>
      <w:proofErr w:type="spellStart"/>
      <w:r w:rsidR="00925943" w:rsidRPr="00925943">
        <w:rPr>
          <w:sz w:val="28"/>
          <w:szCs w:val="28"/>
        </w:rPr>
        <w:t>алады</w:t>
      </w:r>
      <w:proofErr w:type="spellEnd"/>
      <w:r w:rsidR="001A6726" w:rsidRPr="00595BCF">
        <w:rPr>
          <w:sz w:val="28"/>
          <w:szCs w:val="28"/>
          <w:lang w:val="en-US"/>
        </w:rPr>
        <w:t>:</w:t>
      </w:r>
    </w:p>
    <w:p w14:paraId="283062DA" w14:textId="77777777" w:rsidR="00595BCF" w:rsidRPr="00595BCF" w:rsidRDefault="00925943" w:rsidP="00595BCF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76" w:lineRule="auto"/>
        <w:ind w:left="993" w:hanging="284"/>
        <w:contextualSpacing/>
        <w:jc w:val="both"/>
        <w:rPr>
          <w:sz w:val="28"/>
          <w:szCs w:val="28"/>
        </w:rPr>
      </w:pPr>
      <w:proofErr w:type="spellStart"/>
      <w:r w:rsidRPr="00925943">
        <w:rPr>
          <w:sz w:val="28"/>
          <w:szCs w:val="28"/>
        </w:rPr>
        <w:t>Қазақстан</w:t>
      </w:r>
      <w:proofErr w:type="spellEnd"/>
      <w:r w:rsidRPr="00595BCF">
        <w:rPr>
          <w:sz w:val="28"/>
          <w:szCs w:val="28"/>
        </w:rPr>
        <w:t xml:space="preserve"> </w:t>
      </w:r>
      <w:proofErr w:type="spellStart"/>
      <w:r w:rsidRPr="00925943">
        <w:rPr>
          <w:sz w:val="28"/>
          <w:szCs w:val="28"/>
        </w:rPr>
        <w:t>Республикасының</w:t>
      </w:r>
      <w:proofErr w:type="spellEnd"/>
      <w:r w:rsidRPr="00595BCF">
        <w:rPr>
          <w:sz w:val="28"/>
          <w:szCs w:val="28"/>
        </w:rPr>
        <w:t xml:space="preserve"> «</w:t>
      </w:r>
      <w:r w:rsidRPr="00925943">
        <w:rPr>
          <w:sz w:val="28"/>
          <w:szCs w:val="28"/>
          <w:lang w:val="kk-KZ"/>
        </w:rPr>
        <w:t>Б</w:t>
      </w:r>
      <w:proofErr w:type="spellStart"/>
      <w:r w:rsidRPr="00925943">
        <w:rPr>
          <w:sz w:val="28"/>
          <w:szCs w:val="28"/>
        </w:rPr>
        <w:t>ілім</w:t>
      </w:r>
      <w:proofErr w:type="spellEnd"/>
      <w:r w:rsidRPr="00595BCF">
        <w:rPr>
          <w:sz w:val="28"/>
          <w:szCs w:val="28"/>
        </w:rPr>
        <w:t xml:space="preserve"> </w:t>
      </w:r>
      <w:proofErr w:type="spellStart"/>
      <w:r w:rsidRPr="00925943">
        <w:rPr>
          <w:sz w:val="28"/>
          <w:szCs w:val="28"/>
        </w:rPr>
        <w:t>туралы</w:t>
      </w:r>
      <w:proofErr w:type="spellEnd"/>
      <w:r w:rsidRPr="00595BCF">
        <w:rPr>
          <w:sz w:val="28"/>
          <w:szCs w:val="28"/>
        </w:rPr>
        <w:t>» 27.07.2007</w:t>
      </w:r>
      <w:r>
        <w:rPr>
          <w:sz w:val="28"/>
          <w:szCs w:val="28"/>
          <w:lang w:val="kk-KZ"/>
        </w:rPr>
        <w:t>ж.</w:t>
      </w:r>
      <w:r w:rsidRPr="00595BCF">
        <w:rPr>
          <w:sz w:val="28"/>
          <w:szCs w:val="28"/>
        </w:rPr>
        <w:t xml:space="preserve"> №319-</w:t>
      </w:r>
      <w:r w:rsidRPr="00925943">
        <w:rPr>
          <w:sz w:val="28"/>
          <w:szCs w:val="28"/>
          <w:lang w:val="en-US"/>
        </w:rPr>
        <w:t>III</w:t>
      </w:r>
      <w:r w:rsidRPr="00595BCF">
        <w:rPr>
          <w:sz w:val="28"/>
          <w:szCs w:val="28"/>
        </w:rPr>
        <w:t xml:space="preserve"> </w:t>
      </w:r>
      <w:proofErr w:type="spellStart"/>
      <w:r w:rsidRPr="00925943">
        <w:rPr>
          <w:sz w:val="28"/>
          <w:szCs w:val="28"/>
        </w:rPr>
        <w:t>Заңы</w:t>
      </w:r>
      <w:proofErr w:type="spellEnd"/>
      <w:r w:rsidR="00595BCF" w:rsidRPr="00595BCF">
        <w:rPr>
          <w:sz w:val="28"/>
          <w:szCs w:val="28"/>
        </w:rPr>
        <w:t>;</w:t>
      </w:r>
    </w:p>
    <w:p w14:paraId="2D7580C1" w14:textId="79896D3B" w:rsidR="001A6726" w:rsidRPr="00595BCF" w:rsidRDefault="00044DF0" w:rsidP="00595BCF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76" w:lineRule="auto"/>
        <w:ind w:left="993" w:hanging="284"/>
        <w:contextualSpacing/>
        <w:jc w:val="both"/>
        <w:rPr>
          <w:sz w:val="28"/>
          <w:szCs w:val="28"/>
          <w:lang w:val="kk-KZ"/>
        </w:rPr>
      </w:pPr>
      <w:r w:rsidRPr="00595BCF">
        <w:rPr>
          <w:sz w:val="28"/>
          <w:szCs w:val="28"/>
          <w:lang w:val="kk-KZ"/>
        </w:rPr>
        <w:t xml:space="preserve">Қазақстан Республикасы Білім және ғылым министрінің 30.10.2018 №595 бұйрығымен бекітілген Тиісті үлгідегі білім беру ұйымдары қызметінің </w:t>
      </w:r>
      <w:r w:rsidRPr="00044DF0">
        <w:rPr>
          <w:sz w:val="28"/>
          <w:szCs w:val="28"/>
          <w:lang w:val="kk-KZ"/>
        </w:rPr>
        <w:t>типтік</w:t>
      </w:r>
      <w:r w:rsidRPr="00595BCF">
        <w:rPr>
          <w:sz w:val="28"/>
          <w:szCs w:val="28"/>
          <w:lang w:val="kk-KZ"/>
        </w:rPr>
        <w:t xml:space="preserve"> қағидалары және Қазақстан Республикасының Білім және ғылым саласындағы өзге де нормативтік-құқықтық актілері</w:t>
      </w:r>
      <w:r w:rsidR="00300C6D" w:rsidRPr="00595BCF">
        <w:rPr>
          <w:sz w:val="28"/>
          <w:szCs w:val="28"/>
          <w:lang w:val="kk-KZ"/>
        </w:rPr>
        <w:t>;</w:t>
      </w:r>
    </w:p>
    <w:p w14:paraId="752058EB" w14:textId="71464BC8" w:rsidR="00EC1FD0" w:rsidRPr="00D2706D" w:rsidRDefault="00925943" w:rsidP="00516F88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sz w:val="28"/>
          <w:szCs w:val="28"/>
          <w:lang w:val="kk-KZ"/>
        </w:rPr>
      </w:pPr>
      <w:r w:rsidRPr="00925943">
        <w:rPr>
          <w:sz w:val="28"/>
          <w:szCs w:val="28"/>
          <w:lang w:val="kk-KZ"/>
        </w:rPr>
        <w:t>У</w:t>
      </w:r>
      <w:r w:rsidRPr="00D2706D">
        <w:rPr>
          <w:sz w:val="28"/>
          <w:szCs w:val="28"/>
          <w:lang w:val="kk-KZ"/>
        </w:rPr>
        <w:t>ниверситет</w:t>
      </w:r>
      <w:r w:rsidRPr="00925943">
        <w:rPr>
          <w:sz w:val="28"/>
          <w:szCs w:val="28"/>
          <w:lang w:val="kk-KZ"/>
        </w:rPr>
        <w:t>тің</w:t>
      </w:r>
      <w:r w:rsidRPr="00D2706D">
        <w:rPr>
          <w:sz w:val="28"/>
          <w:szCs w:val="28"/>
          <w:lang w:val="kk-KZ"/>
        </w:rPr>
        <w:t xml:space="preserve"> Жарғысы, </w:t>
      </w:r>
      <w:r w:rsidRPr="00D2706D">
        <w:rPr>
          <w:color w:val="000000" w:themeColor="text1"/>
          <w:sz w:val="28"/>
          <w:szCs w:val="28"/>
          <w:lang w:val="kk-KZ"/>
        </w:rPr>
        <w:t xml:space="preserve">Академиялық саясаты, </w:t>
      </w:r>
      <w:r w:rsidRPr="00D2706D">
        <w:rPr>
          <w:sz w:val="28"/>
          <w:szCs w:val="28"/>
          <w:lang w:val="kk-KZ"/>
        </w:rPr>
        <w:t xml:space="preserve">осы Ереже, </w:t>
      </w:r>
      <w:r w:rsidRPr="00925943">
        <w:rPr>
          <w:sz w:val="28"/>
          <w:szCs w:val="28"/>
          <w:lang w:val="kk-KZ"/>
        </w:rPr>
        <w:t>У</w:t>
      </w:r>
      <w:r w:rsidRPr="00D2706D">
        <w:rPr>
          <w:sz w:val="28"/>
          <w:szCs w:val="28"/>
          <w:lang w:val="kk-KZ"/>
        </w:rPr>
        <w:t xml:space="preserve">ниверситеттің өзге де ішкі құжаттары </w:t>
      </w:r>
      <w:r w:rsidRPr="00925943">
        <w:rPr>
          <w:sz w:val="28"/>
          <w:szCs w:val="28"/>
          <w:lang w:val="kk-KZ"/>
        </w:rPr>
        <w:t xml:space="preserve">және </w:t>
      </w:r>
      <w:r w:rsidRPr="00D2706D">
        <w:rPr>
          <w:sz w:val="28"/>
          <w:szCs w:val="28"/>
          <w:lang w:val="kk-KZ"/>
        </w:rPr>
        <w:t>актілері</w:t>
      </w:r>
      <w:r w:rsidR="00EC1FD0" w:rsidRPr="00D2706D">
        <w:rPr>
          <w:color w:val="000000" w:themeColor="text1"/>
          <w:sz w:val="28"/>
          <w:szCs w:val="28"/>
          <w:lang w:val="kk-KZ"/>
        </w:rPr>
        <w:t>.</w:t>
      </w:r>
    </w:p>
    <w:p w14:paraId="75002A2D" w14:textId="77777777" w:rsidR="00EC1FD0" w:rsidRPr="00D2706D" w:rsidRDefault="00EC1FD0" w:rsidP="00EC1FD0">
      <w:pPr>
        <w:contextualSpacing/>
        <w:jc w:val="both"/>
        <w:rPr>
          <w:sz w:val="28"/>
          <w:szCs w:val="28"/>
          <w:lang w:val="kk-KZ"/>
        </w:rPr>
      </w:pPr>
    </w:p>
    <w:p w14:paraId="49D57708" w14:textId="5BE5901C" w:rsidR="00177165" w:rsidRPr="00EC1FD0" w:rsidRDefault="004A1354" w:rsidP="00EC1FD0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val="kk-KZ" w:eastAsia="en-US" w:bidi="ar-SA"/>
        </w:rPr>
        <w:t>Қолданылу саласы</w:t>
      </w:r>
    </w:p>
    <w:p w14:paraId="2E4180D1" w14:textId="27A4E8DF" w:rsidR="005F0819" w:rsidRPr="005F0819" w:rsidRDefault="004A1354" w:rsidP="004A1354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bookmarkStart w:id="13" w:name="bookmark8"/>
      <w:r>
        <w:rPr>
          <w:sz w:val="28"/>
          <w:szCs w:val="28"/>
          <w:lang w:val="kk-KZ"/>
        </w:rPr>
        <w:t>Е</w:t>
      </w:r>
      <w:r w:rsidRPr="004A1354">
        <w:rPr>
          <w:sz w:val="28"/>
          <w:szCs w:val="28"/>
        </w:rPr>
        <w:t xml:space="preserve">реже </w:t>
      </w:r>
      <w:proofErr w:type="spellStart"/>
      <w:r w:rsidRPr="004A1354">
        <w:rPr>
          <w:sz w:val="28"/>
          <w:szCs w:val="28"/>
        </w:rPr>
        <w:t>Білім</w:t>
      </w:r>
      <w:proofErr w:type="spellEnd"/>
      <w:r w:rsidRPr="004A1354">
        <w:rPr>
          <w:sz w:val="28"/>
          <w:szCs w:val="28"/>
        </w:rPr>
        <w:t xml:space="preserve"> беру </w:t>
      </w:r>
      <w:proofErr w:type="spellStart"/>
      <w:r w:rsidRPr="004A1354">
        <w:rPr>
          <w:sz w:val="28"/>
          <w:szCs w:val="28"/>
        </w:rPr>
        <w:t>сапасын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іштей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ету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жүй</w:t>
      </w:r>
      <w:r>
        <w:rPr>
          <w:sz w:val="28"/>
          <w:szCs w:val="28"/>
        </w:rPr>
        <w:t>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құрамдас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бөлігі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ретінде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Нархоз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>»</w:t>
      </w:r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коммерциялық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ем</w:t>
      </w:r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акционерлік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қоғамында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4A1354">
        <w:rPr>
          <w:sz w:val="28"/>
          <w:szCs w:val="28"/>
        </w:rPr>
        <w:t>әрі</w:t>
      </w:r>
      <w:proofErr w:type="spellEnd"/>
      <w:r w:rsidRPr="004A135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қарай </w:t>
      </w:r>
      <w:r>
        <w:rPr>
          <w:sz w:val="28"/>
          <w:szCs w:val="28"/>
        </w:rPr>
        <w:t>– «Университет»</w:t>
      </w:r>
      <w:r w:rsidRPr="004A1354">
        <w:rPr>
          <w:sz w:val="28"/>
          <w:szCs w:val="28"/>
        </w:rPr>
        <w:t xml:space="preserve">) </w:t>
      </w:r>
      <w:proofErr w:type="spellStart"/>
      <w:r w:rsidRPr="004A1354">
        <w:rPr>
          <w:sz w:val="28"/>
          <w:szCs w:val="28"/>
        </w:rPr>
        <w:t>оқыту</w:t>
      </w:r>
      <w:proofErr w:type="spellEnd"/>
      <w:r w:rsidRPr="004A1354">
        <w:rPr>
          <w:sz w:val="28"/>
          <w:szCs w:val="28"/>
        </w:rPr>
        <w:t xml:space="preserve">, </w:t>
      </w:r>
      <w:r w:rsidR="001D153A">
        <w:rPr>
          <w:sz w:val="28"/>
          <w:szCs w:val="28"/>
          <w:lang w:val="kk-KZ"/>
        </w:rPr>
        <w:t>білім беру</w:t>
      </w:r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және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зерттеу</w:t>
      </w:r>
      <w:proofErr w:type="spellEnd"/>
      <w:r w:rsidR="001D153A">
        <w:rPr>
          <w:sz w:val="28"/>
          <w:szCs w:val="28"/>
          <w:lang w:val="kk-KZ"/>
        </w:rPr>
        <w:t>дің</w:t>
      </w:r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сапасын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қамтамасыз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ету</w:t>
      </w:r>
      <w:proofErr w:type="spellEnd"/>
      <w:r w:rsidRPr="004A1354">
        <w:rPr>
          <w:sz w:val="28"/>
          <w:szCs w:val="28"/>
        </w:rPr>
        <w:t xml:space="preserve"> бойынша </w:t>
      </w:r>
      <w:r w:rsidR="001D153A">
        <w:rPr>
          <w:sz w:val="28"/>
          <w:szCs w:val="28"/>
          <w:lang w:val="kk-KZ"/>
        </w:rPr>
        <w:t>Ж</w:t>
      </w:r>
      <w:proofErr w:type="spellStart"/>
      <w:r w:rsidRPr="004A1354">
        <w:rPr>
          <w:sz w:val="28"/>
          <w:szCs w:val="28"/>
        </w:rPr>
        <w:t>оғары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мектептер</w:t>
      </w:r>
      <w:proofErr w:type="spellEnd"/>
      <w:r w:rsidRPr="004A1354">
        <w:rPr>
          <w:sz w:val="28"/>
          <w:szCs w:val="28"/>
        </w:rPr>
        <w:t xml:space="preserve"> </w:t>
      </w:r>
      <w:r w:rsidR="001D153A">
        <w:rPr>
          <w:sz w:val="28"/>
          <w:szCs w:val="28"/>
        </w:rPr>
        <w:t>мен «Докторантура»</w:t>
      </w:r>
      <w:r w:rsidRPr="004A1354">
        <w:rPr>
          <w:sz w:val="28"/>
          <w:szCs w:val="28"/>
        </w:rPr>
        <w:t xml:space="preserve"> </w:t>
      </w:r>
      <w:r w:rsidR="001D153A">
        <w:rPr>
          <w:sz w:val="28"/>
          <w:szCs w:val="28"/>
          <w:lang w:val="kk-KZ"/>
        </w:rPr>
        <w:t>ҒББД</w:t>
      </w:r>
      <w:r w:rsidRPr="004A1354">
        <w:rPr>
          <w:sz w:val="28"/>
          <w:szCs w:val="28"/>
        </w:rPr>
        <w:t xml:space="preserve"> </w:t>
      </w:r>
      <w:proofErr w:type="spellStart"/>
      <w:r w:rsidR="001D153A" w:rsidRPr="004A1354">
        <w:rPr>
          <w:sz w:val="28"/>
          <w:szCs w:val="28"/>
        </w:rPr>
        <w:t>комиссиялары</w:t>
      </w:r>
      <w:proofErr w:type="spellEnd"/>
      <w:r w:rsidR="001D153A"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қызметінің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тәртібін</w:t>
      </w:r>
      <w:proofErr w:type="spellEnd"/>
      <w:r w:rsidRPr="004A1354">
        <w:rPr>
          <w:sz w:val="28"/>
          <w:szCs w:val="28"/>
        </w:rPr>
        <w:t xml:space="preserve"> </w:t>
      </w:r>
      <w:proofErr w:type="spellStart"/>
      <w:r w:rsidRPr="004A1354">
        <w:rPr>
          <w:sz w:val="28"/>
          <w:szCs w:val="28"/>
        </w:rPr>
        <w:t>айқындайды</w:t>
      </w:r>
      <w:proofErr w:type="spellEnd"/>
      <w:r w:rsidR="005F0819" w:rsidRPr="005F0819">
        <w:rPr>
          <w:sz w:val="28"/>
          <w:szCs w:val="28"/>
        </w:rPr>
        <w:t>.</w:t>
      </w:r>
      <w:bookmarkEnd w:id="13"/>
    </w:p>
    <w:p w14:paraId="0FD43051" w14:textId="7CBA44D0" w:rsidR="006C054C" w:rsidRPr="006C054C" w:rsidRDefault="006C054C" w:rsidP="006D2D6B">
      <w:pPr>
        <w:pStyle w:val="20"/>
        <w:shd w:val="clear" w:color="auto" w:fill="auto"/>
        <w:tabs>
          <w:tab w:val="left" w:pos="138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0295FC80" w14:textId="77777777" w:rsidR="00925943" w:rsidRPr="00925943" w:rsidRDefault="00925943" w:rsidP="00925943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 w:bidi="ar-SA"/>
        </w:rPr>
      </w:pPr>
      <w:r w:rsidRPr="00925943">
        <w:rPr>
          <w:b/>
          <w:sz w:val="28"/>
          <w:szCs w:val="28"/>
          <w:lang w:val="kk-KZ"/>
        </w:rPr>
        <w:t>Белгілеулер, қысқартулар</w:t>
      </w:r>
      <w:r w:rsidRPr="00925943">
        <w:rPr>
          <w:b/>
          <w:sz w:val="28"/>
          <w:szCs w:val="28"/>
          <w:lang w:eastAsia="en-US" w:bidi="ar-SA"/>
        </w:rPr>
        <w:t xml:space="preserve"> </w:t>
      </w:r>
      <w:r w:rsidRPr="00925943">
        <w:rPr>
          <w:b/>
          <w:sz w:val="28"/>
          <w:szCs w:val="28"/>
          <w:lang w:val="kk-KZ"/>
        </w:rPr>
        <w:t>мен</w:t>
      </w:r>
      <w:r w:rsidRPr="00925943">
        <w:rPr>
          <w:sz w:val="28"/>
          <w:szCs w:val="28"/>
          <w:lang w:val="kk-KZ"/>
        </w:rPr>
        <w:t xml:space="preserve"> </w:t>
      </w:r>
      <w:r w:rsidRPr="00925943">
        <w:rPr>
          <w:b/>
          <w:sz w:val="28"/>
          <w:szCs w:val="28"/>
          <w:lang w:val="kk-KZ" w:eastAsia="en-US" w:bidi="ar-SA"/>
        </w:rPr>
        <w:t>анықтамалар</w:t>
      </w:r>
    </w:p>
    <w:p w14:paraId="4B9221A1" w14:textId="7D2CC6F0" w:rsidR="00AD1F27" w:rsidRPr="00AD1F27" w:rsidRDefault="00AD1F27" w:rsidP="00BB4886">
      <w:pPr>
        <w:widowControl w:val="0"/>
        <w:spacing w:line="276" w:lineRule="auto"/>
        <w:ind w:left="760"/>
        <w:jc w:val="both"/>
        <w:rPr>
          <w:sz w:val="28"/>
          <w:szCs w:val="28"/>
          <w:lang w:val="ru-RU"/>
        </w:rPr>
      </w:pPr>
      <w:r w:rsidRPr="00955D26">
        <w:rPr>
          <w:sz w:val="26"/>
          <w:szCs w:val="26"/>
          <w:lang w:val="ru-RU"/>
        </w:rPr>
        <w:t>3.1</w:t>
      </w:r>
      <w:r w:rsidRPr="00AD1F27">
        <w:rPr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kk-KZ"/>
        </w:rPr>
        <w:t>Осы Ережеде келесідей</w:t>
      </w:r>
      <w:r w:rsidR="0050087C" w:rsidRPr="0050087C">
        <w:rPr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kk-KZ"/>
        </w:rPr>
        <w:t>белгілеулер мен қысқартулар</w:t>
      </w:r>
      <w:r w:rsidR="0050087C" w:rsidRPr="0050087C">
        <w:rPr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kk-KZ"/>
        </w:rPr>
        <w:t>қолданылады</w:t>
      </w:r>
      <w:r w:rsidRPr="00AD1F27">
        <w:rPr>
          <w:sz w:val="28"/>
          <w:szCs w:val="28"/>
          <w:lang w:val="ru-RU"/>
        </w:rPr>
        <w:t>:</w:t>
      </w:r>
    </w:p>
    <w:p w14:paraId="51934C22" w14:textId="100F3228" w:rsidR="00EE5CFA" w:rsidRPr="00D478ED" w:rsidRDefault="0050087C" w:rsidP="00EE5CFA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</w:t>
      </w:r>
      <w:r w:rsidR="00EE5CFA">
        <w:rPr>
          <w:sz w:val="28"/>
          <w:szCs w:val="28"/>
          <w:lang w:val="ru-RU"/>
        </w:rPr>
        <w:t xml:space="preserve"> </w:t>
      </w:r>
      <w:r w:rsidRPr="0050087C">
        <w:rPr>
          <w:sz w:val="28"/>
          <w:szCs w:val="28"/>
          <w:lang w:val="ru-RU"/>
        </w:rPr>
        <w:t>–</w:t>
      </w:r>
      <w:r w:rsidR="00EE5CFA">
        <w:rPr>
          <w:sz w:val="28"/>
          <w:szCs w:val="28"/>
          <w:lang w:val="ru-RU"/>
        </w:rPr>
        <w:t xml:space="preserve"> </w:t>
      </w:r>
      <w:r w:rsidRPr="00D9351C">
        <w:rPr>
          <w:sz w:val="28"/>
          <w:szCs w:val="28"/>
          <w:lang w:val="kk-KZ"/>
        </w:rPr>
        <w:t>«</w:t>
      </w:r>
      <w:proofErr w:type="spellStart"/>
      <w:r w:rsidRPr="0050087C">
        <w:rPr>
          <w:sz w:val="28"/>
          <w:szCs w:val="28"/>
          <w:lang w:val="ru-RU"/>
        </w:rPr>
        <w:t>Нархоз</w:t>
      </w:r>
      <w:proofErr w:type="spellEnd"/>
      <w:r w:rsidRPr="0050087C">
        <w:rPr>
          <w:sz w:val="28"/>
          <w:szCs w:val="28"/>
          <w:lang w:val="ru-RU"/>
        </w:rPr>
        <w:t xml:space="preserve"> </w:t>
      </w:r>
      <w:r w:rsidRPr="00D9351C">
        <w:rPr>
          <w:sz w:val="28"/>
          <w:szCs w:val="28"/>
          <w:lang w:val="kk-KZ"/>
        </w:rPr>
        <w:t>у</w:t>
      </w:r>
      <w:proofErr w:type="spellStart"/>
      <w:r w:rsidRPr="0050087C">
        <w:rPr>
          <w:sz w:val="28"/>
          <w:szCs w:val="28"/>
          <w:lang w:val="ru-RU"/>
        </w:rPr>
        <w:t>ниверситеті</w:t>
      </w:r>
      <w:proofErr w:type="spellEnd"/>
      <w:r w:rsidRPr="00D9351C">
        <w:rPr>
          <w:sz w:val="28"/>
          <w:szCs w:val="28"/>
          <w:lang w:val="kk-KZ"/>
        </w:rPr>
        <w:t>»</w:t>
      </w:r>
      <w:r w:rsidRPr="0050087C">
        <w:rPr>
          <w:sz w:val="28"/>
          <w:szCs w:val="28"/>
          <w:lang w:val="ru-RU"/>
        </w:rPr>
        <w:t xml:space="preserve"> </w:t>
      </w:r>
      <w:r w:rsidRPr="00D9351C">
        <w:rPr>
          <w:sz w:val="28"/>
          <w:szCs w:val="28"/>
          <w:lang w:val="kk-KZ"/>
        </w:rPr>
        <w:t>КЕАҚ-ның</w:t>
      </w:r>
      <w:r>
        <w:rPr>
          <w:lang w:val="kk-KZ"/>
        </w:rPr>
        <w:t xml:space="preserve"> </w:t>
      </w:r>
      <w:proofErr w:type="spellStart"/>
      <w:r w:rsidRPr="0050087C">
        <w:rPr>
          <w:sz w:val="28"/>
          <w:szCs w:val="28"/>
          <w:lang w:val="ru-RU"/>
        </w:rPr>
        <w:t>Академиялық</w:t>
      </w:r>
      <w:proofErr w:type="spellEnd"/>
      <w:r w:rsidRPr="0050087C">
        <w:rPr>
          <w:sz w:val="28"/>
          <w:szCs w:val="28"/>
          <w:lang w:val="ru-RU"/>
        </w:rPr>
        <w:t xml:space="preserve"> </w:t>
      </w:r>
      <w:r w:rsidRPr="0050087C">
        <w:rPr>
          <w:sz w:val="28"/>
          <w:szCs w:val="28"/>
          <w:lang w:val="kk-KZ"/>
        </w:rPr>
        <w:t>К</w:t>
      </w:r>
      <w:proofErr w:type="spellStart"/>
      <w:r w:rsidRPr="0050087C">
        <w:rPr>
          <w:sz w:val="28"/>
          <w:szCs w:val="28"/>
          <w:lang w:val="ru-RU"/>
        </w:rPr>
        <w:t>еңесі</w:t>
      </w:r>
      <w:proofErr w:type="spellEnd"/>
      <w:r>
        <w:rPr>
          <w:sz w:val="28"/>
          <w:szCs w:val="28"/>
          <w:lang w:val="ru-RU"/>
        </w:rPr>
        <w:t>;</w:t>
      </w:r>
    </w:p>
    <w:p w14:paraId="4DD98AE0" w14:textId="73BF5C82" w:rsidR="00AD1F27" w:rsidRPr="00AD1F27" w:rsidRDefault="0050087C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ААЖ</w:t>
      </w:r>
      <w:r w:rsidR="00AD1F27" w:rsidRPr="00AD1F27">
        <w:rPr>
          <w:sz w:val="28"/>
          <w:szCs w:val="28"/>
          <w:lang w:val="ru-RU"/>
        </w:rPr>
        <w:t xml:space="preserve"> </w:t>
      </w:r>
      <w:r w:rsidRPr="0050087C">
        <w:rPr>
          <w:sz w:val="28"/>
          <w:szCs w:val="28"/>
          <w:lang w:val="ru-RU"/>
        </w:rPr>
        <w:t>–</w:t>
      </w:r>
      <w:r w:rsidR="00A620FC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автоматтандырылған</w:t>
      </w:r>
      <w:proofErr w:type="spellEnd"/>
      <w:r w:rsidR="00A620FC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ақпараттық</w:t>
      </w:r>
      <w:proofErr w:type="spellEnd"/>
      <w:r w:rsidR="00A620FC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жүйе</w:t>
      </w:r>
      <w:proofErr w:type="spellEnd"/>
      <w:r w:rsidR="00AD1F27" w:rsidRPr="00AD1F27">
        <w:rPr>
          <w:sz w:val="28"/>
          <w:szCs w:val="28"/>
          <w:lang w:val="ru-RU"/>
        </w:rPr>
        <w:t>;</w:t>
      </w:r>
    </w:p>
    <w:p w14:paraId="2DB18546" w14:textId="39D912B9" w:rsidR="00AD1F27" w:rsidRPr="00AD1F27" w:rsidRDefault="00AD1F27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 w:rsidRPr="002F6463">
        <w:rPr>
          <w:b/>
          <w:sz w:val="28"/>
          <w:szCs w:val="28"/>
          <w:lang w:val="ru-RU"/>
        </w:rPr>
        <w:t xml:space="preserve">АУП </w:t>
      </w:r>
      <w:r w:rsidR="0050087C" w:rsidRPr="0050087C">
        <w:rPr>
          <w:sz w:val="28"/>
          <w:szCs w:val="28"/>
          <w:lang w:val="ru-RU"/>
        </w:rPr>
        <w:t>–</w:t>
      </w:r>
      <w:r w:rsidR="00A620FC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Университеттің</w:t>
      </w:r>
      <w:proofErr w:type="spellEnd"/>
      <w:r w:rsidR="00A620FC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әкімшілік-басқарушылық</w:t>
      </w:r>
      <w:proofErr w:type="spellEnd"/>
      <w:r w:rsidR="00A620FC" w:rsidRPr="00A620FC">
        <w:rPr>
          <w:sz w:val="28"/>
          <w:szCs w:val="28"/>
          <w:lang w:val="ru-RU"/>
        </w:rPr>
        <w:t xml:space="preserve"> </w:t>
      </w:r>
      <w:r w:rsidR="00A620FC">
        <w:rPr>
          <w:sz w:val="28"/>
          <w:szCs w:val="28"/>
          <w:lang w:val="ru-RU"/>
        </w:rPr>
        <w:t>персоналы</w:t>
      </w:r>
      <w:r w:rsidRPr="00AD1F27">
        <w:rPr>
          <w:sz w:val="28"/>
          <w:szCs w:val="28"/>
          <w:lang w:val="ru-RU"/>
        </w:rPr>
        <w:t>;</w:t>
      </w:r>
    </w:p>
    <w:p w14:paraId="0E52965D" w14:textId="31002CC9" w:rsidR="00AD1F27" w:rsidRPr="00AD1F27" w:rsidRDefault="00A620FC" w:rsidP="00A620FC">
      <w:pPr>
        <w:widowControl w:val="0"/>
        <w:spacing w:line="360" w:lineRule="exact"/>
        <w:ind w:left="708" w:firstLine="5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ҚР МЖМБС </w:t>
      </w:r>
      <w:r w:rsidR="0050087C" w:rsidRPr="0050087C">
        <w:rPr>
          <w:sz w:val="28"/>
          <w:szCs w:val="28"/>
          <w:lang w:val="ru-RU"/>
        </w:rPr>
        <w:t>–</w:t>
      </w:r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Қазақстан</w:t>
      </w:r>
      <w:proofErr w:type="spellEnd"/>
      <w:r w:rsidRPr="0071324F">
        <w:rPr>
          <w:sz w:val="28"/>
          <w:szCs w:val="28"/>
          <w:lang w:val="kk-KZ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Республикасының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мемлекеттік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жалпыға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D1F27" w:rsidRPr="00AD1F27">
        <w:rPr>
          <w:sz w:val="28"/>
          <w:szCs w:val="28"/>
          <w:lang w:val="ru-RU"/>
        </w:rPr>
        <w:t>стандарт</w:t>
      </w:r>
      <w:r>
        <w:rPr>
          <w:sz w:val="28"/>
          <w:szCs w:val="28"/>
          <w:lang w:val="ru-RU"/>
        </w:rPr>
        <w:t>тары</w:t>
      </w:r>
      <w:proofErr w:type="spellEnd"/>
      <w:r w:rsidR="00AD1F27" w:rsidRPr="00AD1F27">
        <w:rPr>
          <w:sz w:val="28"/>
          <w:szCs w:val="28"/>
          <w:lang w:val="ru-RU"/>
        </w:rPr>
        <w:t>;</w:t>
      </w:r>
    </w:p>
    <w:p w14:paraId="115F2FA6" w14:textId="18CD0061" w:rsidR="00AD1F27" w:rsidRPr="00AD1F27" w:rsidRDefault="0071324F" w:rsidP="00A620FC">
      <w:pPr>
        <w:widowControl w:val="0"/>
        <w:spacing w:line="360" w:lineRule="exact"/>
        <w:ind w:left="708" w:firstLine="5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ҚР </w:t>
      </w:r>
      <w:r w:rsidR="00A620FC">
        <w:rPr>
          <w:b/>
          <w:sz w:val="28"/>
          <w:szCs w:val="28"/>
          <w:lang w:val="ru-RU"/>
        </w:rPr>
        <w:t>БҒДМБ</w:t>
      </w:r>
      <w:r w:rsidR="00AD1F27" w:rsidRPr="002F6463">
        <w:rPr>
          <w:b/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ru-RU"/>
        </w:rPr>
        <w:t>–</w:t>
      </w:r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Қазақстан</w:t>
      </w:r>
      <w:proofErr w:type="spellEnd"/>
      <w:r w:rsidRPr="0071324F">
        <w:rPr>
          <w:sz w:val="28"/>
          <w:szCs w:val="28"/>
          <w:lang w:val="kk-KZ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Республикасының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білімі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ғылымын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дамытудың</w:t>
      </w:r>
      <w:proofErr w:type="spellEnd"/>
      <w:r w:rsidRPr="0071324F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ru-RU"/>
        </w:rPr>
        <w:t>мемлекеттік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бағдарламасы</w:t>
      </w:r>
      <w:proofErr w:type="spellEnd"/>
      <w:r w:rsidR="00AD1F27" w:rsidRPr="00AD1F27">
        <w:rPr>
          <w:sz w:val="28"/>
          <w:szCs w:val="28"/>
          <w:lang w:val="ru-RU"/>
        </w:rPr>
        <w:t>;</w:t>
      </w:r>
    </w:p>
    <w:p w14:paraId="58E20885" w14:textId="03EACCC1" w:rsidR="001B6562" w:rsidRDefault="0071324F" w:rsidP="00A620FC">
      <w:pPr>
        <w:widowControl w:val="0"/>
        <w:spacing w:line="360" w:lineRule="exact"/>
        <w:ind w:left="708" w:firstLine="52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Квалификациялық</w:t>
      </w:r>
      <w:proofErr w:type="spellEnd"/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біліктілік</w:t>
      </w:r>
      <w:proofErr w:type="spellEnd"/>
      <w:r>
        <w:rPr>
          <w:b/>
          <w:sz w:val="28"/>
          <w:szCs w:val="28"/>
          <w:lang w:val="ru-RU"/>
        </w:rPr>
        <w:t xml:space="preserve">) </w:t>
      </w:r>
      <w:proofErr w:type="spellStart"/>
      <w:r>
        <w:rPr>
          <w:b/>
          <w:sz w:val="28"/>
          <w:szCs w:val="28"/>
          <w:lang w:val="ru-RU"/>
        </w:rPr>
        <w:t>сипаттамалар</w:t>
      </w:r>
      <w:proofErr w:type="spellEnd"/>
      <w:r w:rsidR="00AD1F27" w:rsidRPr="00AD1F27">
        <w:rPr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ru-RU"/>
        </w:rPr>
        <w:t>–</w:t>
      </w:r>
      <w:r w:rsidR="00A620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профессор</w:t>
      </w:r>
      <w:r w:rsidR="00AD1F27" w:rsidRPr="00AD1F2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оқытушылар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құрамы мен</w:t>
      </w:r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ғылыми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қызметкерлер</w:t>
      </w:r>
      <w:proofErr w:type="spellEnd"/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лауазымдарының</w:t>
      </w:r>
      <w:proofErr w:type="spellEnd"/>
      <w:r w:rsidR="00A620FC" w:rsidRPr="00A620FC">
        <w:rPr>
          <w:b/>
          <w:sz w:val="28"/>
          <w:szCs w:val="28"/>
          <w:lang w:val="ru-RU"/>
        </w:rPr>
        <w:t xml:space="preserve"> </w:t>
      </w:r>
      <w:proofErr w:type="spellStart"/>
      <w:r w:rsidR="00A620FC">
        <w:rPr>
          <w:sz w:val="28"/>
          <w:szCs w:val="28"/>
          <w:lang w:val="ru-RU"/>
        </w:rPr>
        <w:t>к</w:t>
      </w:r>
      <w:r w:rsidR="00A620FC" w:rsidRPr="00A620FC">
        <w:rPr>
          <w:sz w:val="28"/>
          <w:szCs w:val="28"/>
          <w:lang w:val="ru-RU"/>
        </w:rPr>
        <w:t>валификациялық</w:t>
      </w:r>
      <w:proofErr w:type="spellEnd"/>
      <w:r w:rsidR="00A620FC" w:rsidRPr="00A620FC">
        <w:rPr>
          <w:sz w:val="28"/>
          <w:szCs w:val="28"/>
          <w:lang w:val="ru-RU"/>
        </w:rPr>
        <w:t xml:space="preserve"> (</w:t>
      </w:r>
      <w:proofErr w:type="spellStart"/>
      <w:r w:rsidR="00A620FC" w:rsidRPr="00A620FC">
        <w:rPr>
          <w:sz w:val="28"/>
          <w:szCs w:val="28"/>
          <w:lang w:val="ru-RU"/>
        </w:rPr>
        <w:t>біліктілік</w:t>
      </w:r>
      <w:proofErr w:type="spellEnd"/>
      <w:r w:rsidR="00A620FC" w:rsidRPr="00A620FC">
        <w:rPr>
          <w:sz w:val="28"/>
          <w:szCs w:val="28"/>
          <w:lang w:val="ru-RU"/>
        </w:rPr>
        <w:t xml:space="preserve">) </w:t>
      </w:r>
      <w:proofErr w:type="spellStart"/>
      <w:r w:rsidR="00A620FC" w:rsidRPr="00A620FC">
        <w:rPr>
          <w:sz w:val="28"/>
          <w:szCs w:val="28"/>
          <w:lang w:val="ru-RU"/>
        </w:rPr>
        <w:t>сипаттамалар</w:t>
      </w:r>
      <w:r w:rsidR="00A620FC">
        <w:rPr>
          <w:sz w:val="28"/>
          <w:szCs w:val="28"/>
          <w:lang w:val="ru-RU"/>
        </w:rPr>
        <w:t>ы</w:t>
      </w:r>
      <w:proofErr w:type="spellEnd"/>
      <w:r w:rsidR="00AD1F27" w:rsidRPr="00AD1F27">
        <w:rPr>
          <w:sz w:val="28"/>
          <w:szCs w:val="28"/>
          <w:lang w:val="ru-RU"/>
        </w:rPr>
        <w:t xml:space="preserve">; </w:t>
      </w:r>
    </w:p>
    <w:p w14:paraId="31271E75" w14:textId="70745A81" w:rsidR="0071324F" w:rsidRPr="0071324F" w:rsidRDefault="0071324F" w:rsidP="00EE5CFA">
      <w:pPr>
        <w:widowControl w:val="0"/>
        <w:spacing w:line="360" w:lineRule="exact"/>
        <w:ind w:firstLine="760"/>
        <w:jc w:val="both"/>
        <w:rPr>
          <w:b/>
          <w:sz w:val="28"/>
          <w:szCs w:val="28"/>
          <w:lang w:val="ru-RU"/>
        </w:rPr>
      </w:pPr>
      <w:r w:rsidRPr="0071324F">
        <w:rPr>
          <w:b/>
          <w:sz w:val="28"/>
          <w:szCs w:val="28"/>
          <w:lang w:val="kk-KZ"/>
        </w:rPr>
        <w:t>ҚР БжҒ</w:t>
      </w:r>
      <w:r w:rsidRPr="0071324F">
        <w:rPr>
          <w:b/>
          <w:sz w:val="28"/>
          <w:szCs w:val="28"/>
          <w:lang w:val="ru-RU"/>
        </w:rPr>
        <w:t>М</w:t>
      </w:r>
      <w:r w:rsidRPr="0071324F">
        <w:rPr>
          <w:sz w:val="28"/>
          <w:szCs w:val="28"/>
          <w:lang w:val="ru-RU"/>
        </w:rPr>
        <w:t xml:space="preserve"> – Қазақстан</w:t>
      </w:r>
      <w:r w:rsidRPr="0071324F">
        <w:rPr>
          <w:sz w:val="28"/>
          <w:szCs w:val="28"/>
          <w:lang w:val="kk-KZ"/>
        </w:rPr>
        <w:t xml:space="preserve"> </w:t>
      </w:r>
      <w:r w:rsidRPr="0071324F">
        <w:rPr>
          <w:sz w:val="28"/>
          <w:szCs w:val="28"/>
          <w:lang w:val="ru-RU"/>
        </w:rPr>
        <w:t>Республикасының</w:t>
      </w:r>
      <w:r w:rsidRPr="0071324F">
        <w:rPr>
          <w:sz w:val="28"/>
          <w:szCs w:val="28"/>
          <w:lang w:val="kk-KZ"/>
        </w:rPr>
        <w:t xml:space="preserve"> Білім және ғылым м</w:t>
      </w:r>
      <w:r w:rsidRPr="0071324F">
        <w:rPr>
          <w:sz w:val="28"/>
          <w:szCs w:val="28"/>
          <w:lang w:val="ru-RU"/>
        </w:rPr>
        <w:t>инист</w:t>
      </w:r>
      <w:r w:rsidRPr="0071324F">
        <w:rPr>
          <w:sz w:val="28"/>
          <w:szCs w:val="28"/>
          <w:lang w:val="kk-KZ"/>
        </w:rPr>
        <w:t>рлігі;</w:t>
      </w:r>
      <w:r w:rsidRPr="0071324F">
        <w:rPr>
          <w:b/>
          <w:sz w:val="28"/>
          <w:szCs w:val="28"/>
          <w:lang w:val="ru-RU"/>
        </w:rPr>
        <w:t xml:space="preserve"> </w:t>
      </w:r>
    </w:p>
    <w:p w14:paraId="2060F665" w14:textId="49893E48" w:rsidR="00EE5CFA" w:rsidRPr="00AD1F27" w:rsidRDefault="0050087C" w:rsidP="00EE5CFA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КЕАҚ</w:t>
      </w:r>
      <w:r w:rsidR="00EE5CFA" w:rsidRPr="00AD1F27">
        <w:rPr>
          <w:sz w:val="28"/>
          <w:szCs w:val="28"/>
          <w:lang w:val="ru-RU"/>
        </w:rPr>
        <w:t xml:space="preserve"> </w:t>
      </w:r>
      <w:r w:rsidRPr="0050087C">
        <w:rPr>
          <w:sz w:val="28"/>
          <w:szCs w:val="28"/>
          <w:lang w:val="ru-RU"/>
        </w:rPr>
        <w:t>–</w:t>
      </w:r>
      <w:r w:rsidR="00EE5CFA" w:rsidRPr="00AD1F27">
        <w:rPr>
          <w:sz w:val="28"/>
          <w:szCs w:val="28"/>
          <w:lang w:val="ru-RU"/>
        </w:rPr>
        <w:t xml:space="preserve"> </w:t>
      </w:r>
      <w:proofErr w:type="spellStart"/>
      <w:r w:rsidRPr="0050087C">
        <w:rPr>
          <w:sz w:val="28"/>
          <w:szCs w:val="28"/>
          <w:lang w:val="ru-RU"/>
        </w:rPr>
        <w:t>Коммерциялық</w:t>
      </w:r>
      <w:proofErr w:type="spellEnd"/>
      <w:r w:rsidRPr="0050087C">
        <w:rPr>
          <w:sz w:val="28"/>
          <w:szCs w:val="28"/>
          <w:lang w:val="ru-RU"/>
        </w:rPr>
        <w:t xml:space="preserve"> </w:t>
      </w:r>
      <w:proofErr w:type="spellStart"/>
      <w:r w:rsidRPr="0050087C">
        <w:rPr>
          <w:sz w:val="28"/>
          <w:szCs w:val="28"/>
          <w:lang w:val="ru-RU"/>
        </w:rPr>
        <w:t>емес</w:t>
      </w:r>
      <w:proofErr w:type="spellEnd"/>
      <w:r w:rsidRPr="0050087C">
        <w:rPr>
          <w:sz w:val="28"/>
          <w:szCs w:val="28"/>
          <w:lang w:val="ru-RU"/>
        </w:rPr>
        <w:t xml:space="preserve"> </w:t>
      </w:r>
      <w:proofErr w:type="spellStart"/>
      <w:r w:rsidRPr="0050087C">
        <w:rPr>
          <w:sz w:val="28"/>
          <w:szCs w:val="28"/>
          <w:lang w:val="ru-RU"/>
        </w:rPr>
        <w:t>акционерлік</w:t>
      </w:r>
      <w:proofErr w:type="spellEnd"/>
      <w:r w:rsidRPr="0050087C">
        <w:rPr>
          <w:sz w:val="28"/>
          <w:szCs w:val="28"/>
          <w:lang w:val="ru-RU"/>
        </w:rPr>
        <w:t xml:space="preserve"> </w:t>
      </w:r>
      <w:proofErr w:type="spellStart"/>
      <w:r w:rsidRPr="0050087C">
        <w:rPr>
          <w:sz w:val="28"/>
          <w:szCs w:val="28"/>
          <w:lang w:val="ru-RU"/>
        </w:rPr>
        <w:t>қоғам</w:t>
      </w:r>
      <w:proofErr w:type="spellEnd"/>
      <w:r w:rsidR="00EE5CFA" w:rsidRPr="00AD1F27">
        <w:rPr>
          <w:sz w:val="28"/>
          <w:szCs w:val="28"/>
          <w:lang w:val="ru-RU"/>
        </w:rPr>
        <w:t>;</w:t>
      </w:r>
    </w:p>
    <w:p w14:paraId="0BB3C02F" w14:textId="6CD73F90" w:rsidR="00AD1F27" w:rsidRPr="00AD1F27" w:rsidRDefault="0050087C" w:rsidP="001E71F8">
      <w:pPr>
        <w:widowControl w:val="0"/>
        <w:spacing w:line="360" w:lineRule="exact"/>
        <w:ind w:firstLine="760"/>
        <w:rPr>
          <w:sz w:val="28"/>
          <w:szCs w:val="28"/>
          <w:lang w:val="ru-RU"/>
        </w:rPr>
      </w:pPr>
      <w:r w:rsidRPr="0050087C">
        <w:rPr>
          <w:b/>
          <w:sz w:val="28"/>
          <w:szCs w:val="28"/>
          <w:lang w:val="kk-KZ"/>
        </w:rPr>
        <w:t>ҒББ</w:t>
      </w:r>
      <w:r w:rsidRPr="0050087C">
        <w:rPr>
          <w:b/>
          <w:sz w:val="28"/>
          <w:szCs w:val="28"/>
          <w:lang w:val="ru-RU"/>
        </w:rPr>
        <w:t>Д</w:t>
      </w:r>
      <w:r w:rsidRPr="0050087C">
        <w:rPr>
          <w:sz w:val="28"/>
          <w:szCs w:val="28"/>
          <w:lang w:val="ru-RU"/>
        </w:rPr>
        <w:t xml:space="preserve"> – </w:t>
      </w:r>
      <w:r w:rsidRPr="0050087C">
        <w:rPr>
          <w:sz w:val="28"/>
          <w:szCs w:val="28"/>
          <w:lang w:val="kk-KZ"/>
        </w:rPr>
        <w:t>ғылыми</w:t>
      </w:r>
      <w:r w:rsidRPr="0050087C">
        <w:rPr>
          <w:sz w:val="28"/>
          <w:szCs w:val="28"/>
          <w:lang w:val="ru-RU"/>
        </w:rPr>
        <w:t>-</w:t>
      </w:r>
      <w:r w:rsidRPr="0050087C">
        <w:rPr>
          <w:sz w:val="28"/>
          <w:szCs w:val="28"/>
          <w:lang w:val="kk-KZ"/>
        </w:rPr>
        <w:t>білім беру</w:t>
      </w:r>
      <w:r w:rsidRPr="0050087C">
        <w:rPr>
          <w:sz w:val="28"/>
          <w:szCs w:val="28"/>
          <w:lang w:val="ru-RU"/>
        </w:rPr>
        <w:t xml:space="preserve"> департамент</w:t>
      </w:r>
      <w:r w:rsidRPr="0050087C">
        <w:rPr>
          <w:sz w:val="28"/>
          <w:szCs w:val="28"/>
          <w:lang w:val="kk-KZ"/>
        </w:rPr>
        <w:t>і</w:t>
      </w:r>
      <w:r w:rsidR="00AD1F27" w:rsidRPr="00AD1F27">
        <w:rPr>
          <w:sz w:val="28"/>
          <w:szCs w:val="28"/>
          <w:lang w:val="ru-RU"/>
        </w:rPr>
        <w:t>;</w:t>
      </w:r>
    </w:p>
    <w:p w14:paraId="09E08C7E" w14:textId="3A2BC27A" w:rsidR="00AD1F27" w:rsidRPr="00AD1F27" w:rsidRDefault="0050087C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 w:rsidRPr="0050087C">
        <w:rPr>
          <w:b/>
          <w:sz w:val="28"/>
          <w:szCs w:val="28"/>
          <w:lang w:val="kk-KZ"/>
        </w:rPr>
        <w:t>БББ</w:t>
      </w:r>
      <w:r w:rsidRPr="0050087C">
        <w:rPr>
          <w:sz w:val="28"/>
          <w:szCs w:val="28"/>
          <w:lang w:val="ru-RU"/>
        </w:rPr>
        <w:t xml:space="preserve"> – </w:t>
      </w:r>
      <w:r w:rsidRPr="0050087C">
        <w:rPr>
          <w:sz w:val="28"/>
          <w:szCs w:val="28"/>
          <w:lang w:val="kk-KZ"/>
        </w:rPr>
        <w:t>білім беру бағдарламасы</w:t>
      </w:r>
      <w:r w:rsidR="00AD1F27" w:rsidRPr="00AD1F27">
        <w:rPr>
          <w:sz w:val="28"/>
          <w:szCs w:val="28"/>
          <w:lang w:val="ru-RU"/>
        </w:rPr>
        <w:t>;</w:t>
      </w:r>
    </w:p>
    <w:p w14:paraId="067A60D8" w14:textId="107DDFFE" w:rsidR="00AD1F27" w:rsidRPr="00AD1F27" w:rsidRDefault="0071324F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 w:rsidRPr="0071324F">
        <w:rPr>
          <w:rFonts w:eastAsia="Calibri"/>
          <w:b/>
          <w:sz w:val="28"/>
          <w:szCs w:val="28"/>
          <w:lang w:val="ru-RU"/>
        </w:rPr>
        <w:t>ҰБШ</w:t>
      </w:r>
      <w:r w:rsidRPr="0071324F">
        <w:rPr>
          <w:sz w:val="28"/>
          <w:szCs w:val="28"/>
          <w:shd w:val="clear" w:color="auto" w:fill="FFFFFF"/>
          <w:lang w:val="ru-RU"/>
        </w:rPr>
        <w:t xml:space="preserve"> </w:t>
      </w:r>
      <w:r w:rsidRPr="0071324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Ұлттық</w:t>
      </w:r>
      <w:proofErr w:type="spellEnd"/>
      <w:r w:rsidRPr="0071324F">
        <w:rPr>
          <w:sz w:val="28"/>
          <w:szCs w:val="28"/>
          <w:lang w:val="ru-RU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біліктілік</w:t>
      </w:r>
      <w:proofErr w:type="spellEnd"/>
      <w:r w:rsidRPr="0071324F">
        <w:rPr>
          <w:sz w:val="28"/>
          <w:szCs w:val="28"/>
          <w:lang w:val="ru-RU"/>
        </w:rPr>
        <w:t xml:space="preserve"> </w:t>
      </w:r>
      <w:proofErr w:type="spellStart"/>
      <w:r w:rsidRPr="0071324F">
        <w:rPr>
          <w:sz w:val="28"/>
          <w:szCs w:val="28"/>
          <w:lang w:val="ru-RU"/>
        </w:rPr>
        <w:t>шеңбері</w:t>
      </w:r>
      <w:proofErr w:type="spellEnd"/>
      <w:r w:rsidR="00AD1F27" w:rsidRPr="00AD1F27">
        <w:rPr>
          <w:sz w:val="28"/>
          <w:szCs w:val="28"/>
          <w:lang w:val="ru-RU"/>
        </w:rPr>
        <w:t>;</w:t>
      </w:r>
    </w:p>
    <w:p w14:paraId="1FE1F23F" w14:textId="11F434E4" w:rsidR="00AD1F27" w:rsidRPr="00AD1F27" w:rsidRDefault="0071324F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 w:rsidRPr="0071324F">
        <w:rPr>
          <w:b/>
          <w:sz w:val="28"/>
          <w:szCs w:val="28"/>
          <w:lang w:val="ru-RU"/>
        </w:rPr>
        <w:t>П</w:t>
      </w:r>
      <w:r w:rsidRPr="0071324F">
        <w:rPr>
          <w:b/>
          <w:sz w:val="28"/>
          <w:szCs w:val="28"/>
          <w:lang w:val="kk-KZ"/>
        </w:rPr>
        <w:t>ОҚ</w:t>
      </w:r>
      <w:r w:rsidRPr="0071324F">
        <w:rPr>
          <w:sz w:val="28"/>
          <w:szCs w:val="28"/>
          <w:lang w:val="ru-RU"/>
        </w:rPr>
        <w:t xml:space="preserve"> – </w:t>
      </w:r>
      <w:proofErr w:type="spellStart"/>
      <w:r w:rsidRPr="0071324F">
        <w:rPr>
          <w:sz w:val="28"/>
          <w:szCs w:val="28"/>
          <w:lang w:val="ru-RU"/>
        </w:rPr>
        <w:t>Университеттің</w:t>
      </w:r>
      <w:proofErr w:type="spellEnd"/>
      <w:r w:rsidRPr="0071324F">
        <w:rPr>
          <w:sz w:val="28"/>
          <w:szCs w:val="28"/>
          <w:lang w:val="ru-RU"/>
        </w:rPr>
        <w:t xml:space="preserve"> профессор-</w:t>
      </w:r>
      <w:r w:rsidRPr="0071324F">
        <w:rPr>
          <w:sz w:val="28"/>
          <w:szCs w:val="28"/>
          <w:lang w:val="kk-KZ"/>
        </w:rPr>
        <w:t>оқытушылар құрамы</w:t>
      </w:r>
      <w:r w:rsidR="00AD1F27" w:rsidRPr="00AD1F27">
        <w:rPr>
          <w:sz w:val="28"/>
          <w:szCs w:val="28"/>
          <w:lang w:val="ru-RU"/>
        </w:rPr>
        <w:t>;</w:t>
      </w:r>
    </w:p>
    <w:p w14:paraId="3A172212" w14:textId="7DCAEFA9" w:rsidR="00AD1F27" w:rsidRPr="00AD1F27" w:rsidRDefault="0071324F" w:rsidP="001E71F8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</w:t>
      </w:r>
      <w:r w:rsidR="00AD1F27" w:rsidRPr="002F6463">
        <w:rPr>
          <w:b/>
          <w:sz w:val="28"/>
          <w:szCs w:val="28"/>
          <w:lang w:val="ru-RU"/>
        </w:rPr>
        <w:t>П</w:t>
      </w:r>
      <w:r w:rsidR="00AD1F27" w:rsidRPr="00AD1F27">
        <w:rPr>
          <w:sz w:val="28"/>
          <w:szCs w:val="28"/>
          <w:lang w:val="ru-RU"/>
        </w:rPr>
        <w:t xml:space="preserve"> </w:t>
      </w:r>
      <w:r w:rsidR="0050087C" w:rsidRPr="0050087C">
        <w:rPr>
          <w:sz w:val="28"/>
          <w:szCs w:val="28"/>
          <w:lang w:val="ru-RU"/>
        </w:rPr>
        <w:t>–</w:t>
      </w:r>
      <w:r w:rsidR="00AD1F27" w:rsidRPr="00AD1F2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оқу</w:t>
      </w:r>
      <w:r w:rsidR="00AD1F27" w:rsidRPr="00AD1F2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көмекшілік</w:t>
      </w:r>
      <w:proofErr w:type="spellEnd"/>
      <w:r w:rsidR="00AD1F27" w:rsidRPr="00AD1F27">
        <w:rPr>
          <w:sz w:val="28"/>
          <w:szCs w:val="28"/>
          <w:lang w:val="ru-RU"/>
        </w:rPr>
        <w:t xml:space="preserve"> персонал;</w:t>
      </w:r>
    </w:p>
    <w:p w14:paraId="3352FA89" w14:textId="36A23A97" w:rsidR="003F0926" w:rsidRDefault="0071324F" w:rsidP="003F0926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Университет</w:t>
      </w:r>
      <w:r w:rsidR="0050087C" w:rsidRPr="00953135">
        <w:rPr>
          <w:lang w:val="ru-RU"/>
        </w:rPr>
        <w:t xml:space="preserve"> –</w:t>
      </w:r>
      <w:r w:rsidR="0050087C">
        <w:rPr>
          <w:lang w:val="ru-RU"/>
        </w:rPr>
        <w:t xml:space="preserve"> </w:t>
      </w:r>
      <w:r w:rsidR="0050087C" w:rsidRPr="0071324F">
        <w:rPr>
          <w:sz w:val="28"/>
          <w:szCs w:val="28"/>
          <w:lang w:val="ru-RU"/>
        </w:rPr>
        <w:t>«</w:t>
      </w:r>
      <w:proofErr w:type="spellStart"/>
      <w:r w:rsidR="0050087C" w:rsidRPr="0071324F">
        <w:rPr>
          <w:sz w:val="28"/>
          <w:szCs w:val="28"/>
          <w:lang w:val="ru-RU"/>
        </w:rPr>
        <w:t>Нархоз</w:t>
      </w:r>
      <w:proofErr w:type="spellEnd"/>
      <w:r w:rsidR="0050087C" w:rsidRPr="0071324F">
        <w:rPr>
          <w:sz w:val="28"/>
          <w:szCs w:val="28"/>
          <w:lang w:val="ru-RU"/>
        </w:rPr>
        <w:t xml:space="preserve"> </w:t>
      </w:r>
      <w:proofErr w:type="spellStart"/>
      <w:r w:rsidR="0050087C" w:rsidRPr="0071324F">
        <w:rPr>
          <w:sz w:val="28"/>
          <w:szCs w:val="28"/>
          <w:lang w:val="ru-RU"/>
        </w:rPr>
        <w:t>университеті</w:t>
      </w:r>
      <w:proofErr w:type="spellEnd"/>
      <w:r w:rsidR="0050087C" w:rsidRPr="0071324F">
        <w:rPr>
          <w:sz w:val="28"/>
          <w:szCs w:val="28"/>
          <w:lang w:val="ru-RU"/>
        </w:rPr>
        <w:t>» КЕАҚ</w:t>
      </w:r>
      <w:r>
        <w:rPr>
          <w:sz w:val="28"/>
          <w:szCs w:val="28"/>
          <w:lang w:val="ru-RU"/>
        </w:rPr>
        <w:t>.</w:t>
      </w:r>
    </w:p>
    <w:p w14:paraId="0031B009" w14:textId="77777777" w:rsidR="003F0926" w:rsidRDefault="003F0926" w:rsidP="003F0926">
      <w:pPr>
        <w:widowControl w:val="0"/>
        <w:spacing w:line="360" w:lineRule="exact"/>
        <w:ind w:firstLine="760"/>
        <w:jc w:val="both"/>
        <w:rPr>
          <w:sz w:val="28"/>
          <w:szCs w:val="28"/>
          <w:lang w:val="ru-RU"/>
        </w:rPr>
      </w:pPr>
    </w:p>
    <w:p w14:paraId="11E690BF" w14:textId="1F463835" w:rsidR="00AD1F27" w:rsidRPr="006E1C40" w:rsidRDefault="00796D98" w:rsidP="00796D98">
      <w:pPr>
        <w:widowControl w:val="0"/>
        <w:spacing w:line="276" w:lineRule="auto"/>
        <w:ind w:left="760"/>
        <w:jc w:val="both"/>
        <w:rPr>
          <w:sz w:val="28"/>
          <w:szCs w:val="28"/>
          <w:lang w:val="ru-RU"/>
        </w:rPr>
      </w:pPr>
      <w:r w:rsidRPr="006E1C40">
        <w:rPr>
          <w:sz w:val="28"/>
          <w:szCs w:val="28"/>
          <w:lang w:val="ru-RU"/>
        </w:rPr>
        <w:t xml:space="preserve">3.2 </w:t>
      </w:r>
      <w:r w:rsidR="001D153A" w:rsidRPr="0050087C">
        <w:rPr>
          <w:sz w:val="28"/>
          <w:szCs w:val="28"/>
          <w:lang w:val="kk-KZ"/>
        </w:rPr>
        <w:t>Осы Ережеде келесідей</w:t>
      </w:r>
      <w:r w:rsidR="001D153A" w:rsidRPr="0050087C">
        <w:rPr>
          <w:sz w:val="28"/>
          <w:szCs w:val="28"/>
          <w:lang w:val="ru-RU"/>
        </w:rPr>
        <w:t xml:space="preserve"> </w:t>
      </w:r>
      <w:r w:rsidR="001D153A">
        <w:rPr>
          <w:sz w:val="28"/>
          <w:szCs w:val="28"/>
          <w:lang w:val="kk-KZ"/>
        </w:rPr>
        <w:t>анықтамалар</w:t>
      </w:r>
      <w:r w:rsidR="001D153A" w:rsidRPr="0050087C">
        <w:rPr>
          <w:sz w:val="28"/>
          <w:szCs w:val="28"/>
          <w:lang w:val="ru-RU"/>
        </w:rPr>
        <w:t xml:space="preserve"> </w:t>
      </w:r>
      <w:r w:rsidR="001D153A" w:rsidRPr="0050087C">
        <w:rPr>
          <w:sz w:val="28"/>
          <w:szCs w:val="28"/>
          <w:lang w:val="kk-KZ"/>
        </w:rPr>
        <w:t>қолданылады</w:t>
      </w:r>
      <w:r w:rsidR="00AD1F27" w:rsidRPr="006E1C40">
        <w:rPr>
          <w:sz w:val="28"/>
          <w:szCs w:val="28"/>
          <w:lang w:val="ru-RU"/>
        </w:rPr>
        <w:t xml:space="preserve">: </w:t>
      </w:r>
    </w:p>
    <w:p w14:paraId="554BB5AB" w14:textId="083CEFA1" w:rsidR="00AD1F27" w:rsidRPr="00AD1F27" w:rsidRDefault="001D153A" w:rsidP="001E71F8">
      <w:pPr>
        <w:widowControl w:val="0"/>
        <w:tabs>
          <w:tab w:val="left" w:pos="1330"/>
        </w:tabs>
        <w:spacing w:line="360" w:lineRule="exact"/>
        <w:ind w:firstLine="760"/>
        <w:jc w:val="both"/>
        <w:rPr>
          <w:sz w:val="28"/>
          <w:szCs w:val="28"/>
          <w:lang w:val="ru-RU"/>
        </w:rPr>
      </w:pPr>
      <w:proofErr w:type="spellStart"/>
      <w:r w:rsidRPr="001D153A">
        <w:rPr>
          <w:b/>
          <w:sz w:val="28"/>
          <w:szCs w:val="28"/>
          <w:lang w:val="ru-RU"/>
        </w:rPr>
        <w:t>Оқыту</w:t>
      </w:r>
      <w:proofErr w:type="spellEnd"/>
      <w:r w:rsidRPr="001D153A">
        <w:rPr>
          <w:b/>
          <w:sz w:val="28"/>
          <w:szCs w:val="28"/>
          <w:lang w:val="ru-RU"/>
        </w:rPr>
        <w:t xml:space="preserve">, </w:t>
      </w:r>
      <w:proofErr w:type="spellStart"/>
      <w:r w:rsidRPr="001D153A">
        <w:rPr>
          <w:b/>
          <w:sz w:val="28"/>
          <w:szCs w:val="28"/>
          <w:lang w:val="ru-RU"/>
        </w:rPr>
        <w:t>білім</w:t>
      </w:r>
      <w:proofErr w:type="spellEnd"/>
      <w:r w:rsidRPr="001D153A">
        <w:rPr>
          <w:b/>
          <w:sz w:val="28"/>
          <w:szCs w:val="28"/>
          <w:lang w:val="ru-RU"/>
        </w:rPr>
        <w:t xml:space="preserve"> беру </w:t>
      </w:r>
      <w:proofErr w:type="spellStart"/>
      <w:r w:rsidRPr="001D153A">
        <w:rPr>
          <w:b/>
          <w:sz w:val="28"/>
          <w:szCs w:val="28"/>
          <w:lang w:val="ru-RU"/>
        </w:rPr>
        <w:t>және</w:t>
      </w:r>
      <w:proofErr w:type="spellEnd"/>
      <w:r w:rsidRPr="001D153A">
        <w:rPr>
          <w:b/>
          <w:sz w:val="28"/>
          <w:szCs w:val="28"/>
          <w:lang w:val="ru-RU"/>
        </w:rPr>
        <w:t xml:space="preserve"> </w:t>
      </w:r>
      <w:proofErr w:type="spellStart"/>
      <w:r w:rsidRPr="001D153A">
        <w:rPr>
          <w:b/>
          <w:sz w:val="28"/>
          <w:szCs w:val="28"/>
          <w:lang w:val="ru-RU"/>
        </w:rPr>
        <w:t>зерттеу</w:t>
      </w:r>
      <w:proofErr w:type="spellEnd"/>
      <w:r w:rsidRPr="001D153A">
        <w:rPr>
          <w:b/>
          <w:sz w:val="28"/>
          <w:szCs w:val="28"/>
          <w:lang w:val="ru-RU"/>
        </w:rPr>
        <w:t xml:space="preserve"> </w:t>
      </w:r>
      <w:proofErr w:type="spellStart"/>
      <w:r w:rsidRPr="001D153A">
        <w:rPr>
          <w:b/>
          <w:sz w:val="28"/>
          <w:szCs w:val="28"/>
          <w:lang w:val="ru-RU"/>
        </w:rPr>
        <w:t>сапасының</w:t>
      </w:r>
      <w:proofErr w:type="spellEnd"/>
      <w:r w:rsidRPr="001D153A">
        <w:rPr>
          <w:b/>
          <w:sz w:val="28"/>
          <w:szCs w:val="28"/>
          <w:lang w:val="ru-RU"/>
        </w:rPr>
        <w:t xml:space="preserve"> </w:t>
      </w:r>
      <w:proofErr w:type="spellStart"/>
      <w:r w:rsidRPr="001D153A">
        <w:rPr>
          <w:b/>
          <w:sz w:val="28"/>
          <w:szCs w:val="28"/>
          <w:lang w:val="ru-RU"/>
        </w:rPr>
        <w:t>мониторингі</w:t>
      </w:r>
      <w:proofErr w:type="spellEnd"/>
      <w:r>
        <w:rPr>
          <w:sz w:val="28"/>
          <w:szCs w:val="28"/>
          <w:lang w:val="ru-RU"/>
        </w:rPr>
        <w:t xml:space="preserve"> </w:t>
      </w:r>
      <w:r w:rsidRPr="00953135">
        <w:rPr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оқытушының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педагоги</w:t>
      </w:r>
      <w:r>
        <w:rPr>
          <w:sz w:val="28"/>
          <w:szCs w:val="28"/>
          <w:lang w:val="ru-RU"/>
        </w:rPr>
        <w:t>калық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нәтижелері</w:t>
      </w:r>
      <w:proofErr w:type="spellEnd"/>
      <w:r>
        <w:rPr>
          <w:sz w:val="28"/>
          <w:szCs w:val="28"/>
          <w:lang w:val="ru-RU"/>
        </w:rPr>
        <w:t xml:space="preserve"> мен</w:t>
      </w:r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оның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жетістіктерінің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Білім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және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ғылым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саласындағы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нормативтік</w:t>
      </w:r>
      <w:r>
        <w:rPr>
          <w:sz w:val="28"/>
          <w:szCs w:val="28"/>
          <w:lang w:val="ru-RU"/>
        </w:rPr>
        <w:t>-құқықтық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актілердің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талаптары</w:t>
      </w:r>
      <w:proofErr w:type="spellEnd"/>
      <w:r w:rsidRPr="001D153A">
        <w:rPr>
          <w:sz w:val="28"/>
          <w:szCs w:val="28"/>
          <w:lang w:val="ru-RU"/>
        </w:rPr>
        <w:t xml:space="preserve">, Университет </w:t>
      </w:r>
      <w:proofErr w:type="spellStart"/>
      <w:r w:rsidRPr="001D153A">
        <w:rPr>
          <w:sz w:val="28"/>
          <w:szCs w:val="28"/>
          <w:lang w:val="ru-RU"/>
        </w:rPr>
        <w:t>қызметкерлерінің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лауазымдарына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қойылатын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біліктілік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тал</w:t>
      </w:r>
      <w:r>
        <w:rPr>
          <w:sz w:val="28"/>
          <w:szCs w:val="28"/>
          <w:lang w:val="ru-RU"/>
        </w:rPr>
        <w:t>аптары</w:t>
      </w:r>
      <w:proofErr w:type="spellEnd"/>
      <w:r>
        <w:rPr>
          <w:sz w:val="28"/>
          <w:szCs w:val="28"/>
          <w:lang w:val="ru-RU"/>
        </w:rPr>
        <w:t xml:space="preserve"> мен</w:t>
      </w:r>
      <w:r w:rsidRPr="001D15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Университет</w:t>
      </w:r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ішкі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құжаттарының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талаптарына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сәйкестігін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 w:rsidRPr="001D153A">
        <w:rPr>
          <w:sz w:val="28"/>
          <w:szCs w:val="28"/>
          <w:lang w:val="ru-RU"/>
        </w:rPr>
        <w:t>қадағалау</w:t>
      </w:r>
      <w:proofErr w:type="spellEnd"/>
      <w:r w:rsidRPr="001D153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үдері</w:t>
      </w:r>
      <w:r w:rsidRPr="001D153A">
        <w:rPr>
          <w:sz w:val="28"/>
          <w:szCs w:val="28"/>
          <w:lang w:val="ru-RU"/>
        </w:rPr>
        <w:t>сі</w:t>
      </w:r>
      <w:proofErr w:type="spellEnd"/>
      <w:r w:rsidR="00AD1F27" w:rsidRPr="00AD1F27">
        <w:rPr>
          <w:sz w:val="28"/>
          <w:szCs w:val="28"/>
          <w:lang w:val="ru-RU"/>
        </w:rPr>
        <w:t>.</w:t>
      </w:r>
    </w:p>
    <w:p w14:paraId="61A955D6" w14:textId="29F1B472" w:rsidR="00996BA1" w:rsidRPr="00D478ED" w:rsidRDefault="00996BA1" w:rsidP="00D2744A">
      <w:pPr>
        <w:jc w:val="both"/>
        <w:rPr>
          <w:sz w:val="28"/>
          <w:szCs w:val="28"/>
          <w:lang w:val="ru-RU"/>
        </w:rPr>
      </w:pPr>
    </w:p>
    <w:p w14:paraId="5A0F431A" w14:textId="0399AD63" w:rsidR="00FD756F" w:rsidRPr="001D153A" w:rsidRDefault="00A620FC" w:rsidP="001D153A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 w:bidi="ar-SA"/>
        </w:rPr>
      </w:pPr>
      <w:bookmarkStart w:id="14" w:name="bookmark14"/>
      <w:r w:rsidRPr="00FD756F">
        <w:rPr>
          <w:b/>
          <w:sz w:val="28"/>
          <w:szCs w:val="28"/>
          <w:lang w:val="kk-KZ"/>
        </w:rPr>
        <w:t>Сапаны қамтамасыз ету жөніндегі комиссияның құзіреті</w:t>
      </w:r>
      <w:r>
        <w:rPr>
          <w:sz w:val="28"/>
          <w:szCs w:val="28"/>
          <w:lang w:val="kk-KZ"/>
        </w:rPr>
        <w:t xml:space="preserve"> </w:t>
      </w:r>
    </w:p>
    <w:bookmarkEnd w:id="14"/>
    <w:p w14:paraId="728599C8" w14:textId="3B5BA1A8" w:rsidR="00D2706D" w:rsidRPr="00D2706D" w:rsidRDefault="00D2706D" w:rsidP="00E46602">
      <w:pPr>
        <w:pStyle w:val="20"/>
        <w:numPr>
          <w:ilvl w:val="0"/>
          <w:numId w:val="5"/>
        </w:numPr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</w:rPr>
      </w:pPr>
      <w:proofErr w:type="spellStart"/>
      <w:r w:rsidRPr="00D2706D">
        <w:rPr>
          <w:sz w:val="28"/>
          <w:szCs w:val="28"/>
        </w:rPr>
        <w:t>Сапаны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қамтамасыз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ету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жөніндегі</w:t>
      </w:r>
      <w:proofErr w:type="spellEnd"/>
      <w:r w:rsidRPr="00D2706D">
        <w:rPr>
          <w:sz w:val="28"/>
          <w:szCs w:val="28"/>
        </w:rPr>
        <w:t xml:space="preserve"> комиссия </w:t>
      </w:r>
      <w:proofErr w:type="spellStart"/>
      <w:r w:rsidRPr="00D2706D">
        <w:rPr>
          <w:sz w:val="28"/>
          <w:szCs w:val="28"/>
        </w:rPr>
        <w:t>қызметінің</w:t>
      </w:r>
      <w:proofErr w:type="spellEnd"/>
      <w:r w:rsidRPr="00D2706D">
        <w:rPr>
          <w:sz w:val="28"/>
          <w:szCs w:val="28"/>
        </w:rPr>
        <w:t xml:space="preserve"> мақсаты</w:t>
      </w:r>
      <w:r w:rsidR="00E46602">
        <w:rPr>
          <w:sz w:val="28"/>
          <w:szCs w:val="28"/>
          <w:lang w:val="kk-KZ"/>
        </w:rPr>
        <w:t xml:space="preserve"> </w:t>
      </w:r>
      <w:r w:rsidR="00E46602" w:rsidRPr="00953135">
        <w:t>–</w:t>
      </w:r>
      <w:r w:rsidRPr="00D2706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</w:t>
      </w:r>
      <w:proofErr w:type="spellStart"/>
      <w:r w:rsidRPr="00D2706D">
        <w:rPr>
          <w:sz w:val="28"/>
          <w:szCs w:val="28"/>
        </w:rPr>
        <w:t>ниверситеттің</w:t>
      </w:r>
      <w:proofErr w:type="spellEnd"/>
      <w:r w:rsidRPr="00D2706D">
        <w:rPr>
          <w:sz w:val="28"/>
          <w:szCs w:val="28"/>
        </w:rPr>
        <w:t xml:space="preserve"> 2020-2025 </w:t>
      </w:r>
      <w:proofErr w:type="spellStart"/>
      <w:r w:rsidRPr="00D2706D">
        <w:rPr>
          <w:sz w:val="28"/>
          <w:szCs w:val="28"/>
        </w:rPr>
        <w:t>жыл</w:t>
      </w:r>
      <w:r>
        <w:rPr>
          <w:sz w:val="28"/>
          <w:szCs w:val="28"/>
        </w:rPr>
        <w:t>дарға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арналған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стратегиясы</w:t>
      </w:r>
      <w:proofErr w:type="spellEnd"/>
      <w:r>
        <w:rPr>
          <w:sz w:val="28"/>
          <w:szCs w:val="28"/>
        </w:rPr>
        <w:t xml:space="preserve"> мен «</w:t>
      </w:r>
      <w:proofErr w:type="spellStart"/>
      <w:r>
        <w:rPr>
          <w:sz w:val="28"/>
          <w:szCs w:val="28"/>
        </w:rPr>
        <w:t>Нархоз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>»</w:t>
      </w:r>
      <w:r w:rsidRPr="00D2706D">
        <w:rPr>
          <w:sz w:val="28"/>
          <w:szCs w:val="28"/>
        </w:rPr>
        <w:t xml:space="preserve"> КЕАҚ-2030 </w:t>
      </w:r>
      <w:r>
        <w:rPr>
          <w:sz w:val="28"/>
          <w:szCs w:val="28"/>
          <w:lang w:val="kk-KZ"/>
        </w:rPr>
        <w:t>О</w:t>
      </w:r>
      <w:proofErr w:type="spellStart"/>
      <w:r w:rsidRPr="00D2706D">
        <w:rPr>
          <w:sz w:val="28"/>
          <w:szCs w:val="28"/>
        </w:rPr>
        <w:t>рнықты</w:t>
      </w:r>
      <w:proofErr w:type="spellEnd"/>
      <w:r w:rsidRPr="00D2706D">
        <w:rPr>
          <w:sz w:val="28"/>
          <w:szCs w:val="28"/>
        </w:rPr>
        <w:t xml:space="preserve"> даму </w:t>
      </w:r>
      <w:proofErr w:type="spellStart"/>
      <w:r w:rsidRPr="00D2706D">
        <w:rPr>
          <w:sz w:val="28"/>
          <w:szCs w:val="28"/>
        </w:rPr>
        <w:t>стратегиясын</w:t>
      </w:r>
      <w:proofErr w:type="spellEnd"/>
      <w:r w:rsidRPr="00D2706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жүзеге</w:t>
      </w:r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асыру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үшін</w:t>
      </w:r>
      <w:proofErr w:type="spellEnd"/>
      <w:r w:rsidRPr="00D2706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proofErr w:type="spellStart"/>
      <w:r>
        <w:rPr>
          <w:sz w:val="28"/>
          <w:szCs w:val="28"/>
        </w:rPr>
        <w:t>оғары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мектептер</w:t>
      </w:r>
      <w:proofErr w:type="spellEnd"/>
      <w:r>
        <w:rPr>
          <w:sz w:val="28"/>
          <w:szCs w:val="28"/>
        </w:rPr>
        <w:t xml:space="preserve"> мен «Докторантура»</w:t>
      </w:r>
      <w:r>
        <w:rPr>
          <w:sz w:val="28"/>
          <w:szCs w:val="28"/>
          <w:lang w:val="kk-KZ"/>
        </w:rPr>
        <w:t xml:space="preserve"> ҒББ</w:t>
      </w:r>
      <w:r w:rsidRPr="00D2706D">
        <w:rPr>
          <w:sz w:val="28"/>
          <w:szCs w:val="28"/>
        </w:rPr>
        <w:t xml:space="preserve">Д </w:t>
      </w:r>
      <w:proofErr w:type="spellStart"/>
      <w:r w:rsidRPr="00D2706D">
        <w:rPr>
          <w:sz w:val="28"/>
          <w:szCs w:val="28"/>
        </w:rPr>
        <w:t>қызметіне</w:t>
      </w:r>
      <w:proofErr w:type="spellEnd"/>
      <w:r w:rsidRPr="00D2706D">
        <w:rPr>
          <w:sz w:val="28"/>
          <w:szCs w:val="28"/>
        </w:rPr>
        <w:t xml:space="preserve"> </w:t>
      </w:r>
      <w:r w:rsidR="00E46602">
        <w:rPr>
          <w:sz w:val="28"/>
          <w:szCs w:val="28"/>
          <w:lang w:val="kk-KZ"/>
        </w:rPr>
        <w:t xml:space="preserve">қажетті </w:t>
      </w:r>
      <w:proofErr w:type="spellStart"/>
      <w:r w:rsidRPr="00D2706D">
        <w:rPr>
          <w:sz w:val="28"/>
          <w:szCs w:val="28"/>
        </w:rPr>
        <w:t>ішкі</w:t>
      </w:r>
      <w:proofErr w:type="spellEnd"/>
      <w:r w:rsidRPr="00D2706D">
        <w:rPr>
          <w:sz w:val="28"/>
          <w:szCs w:val="28"/>
        </w:rPr>
        <w:t xml:space="preserve"> сапа </w:t>
      </w:r>
      <w:proofErr w:type="spellStart"/>
      <w:r w:rsidRPr="00D2706D">
        <w:rPr>
          <w:sz w:val="28"/>
          <w:szCs w:val="28"/>
        </w:rPr>
        <w:t>жүйесін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әзірлеу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және</w:t>
      </w:r>
      <w:proofErr w:type="spellEnd"/>
      <w:r w:rsidRPr="00D2706D">
        <w:rPr>
          <w:sz w:val="28"/>
          <w:szCs w:val="28"/>
        </w:rPr>
        <w:t xml:space="preserve"> </w:t>
      </w:r>
      <w:r w:rsidR="00E46602">
        <w:rPr>
          <w:sz w:val="28"/>
          <w:szCs w:val="28"/>
          <w:lang w:val="kk-KZ"/>
        </w:rPr>
        <w:t xml:space="preserve">оны </w:t>
      </w:r>
      <w:proofErr w:type="spellStart"/>
      <w:r w:rsidR="00E46602">
        <w:rPr>
          <w:sz w:val="28"/>
          <w:szCs w:val="28"/>
        </w:rPr>
        <w:t>енгізу</w:t>
      </w:r>
      <w:proofErr w:type="spellEnd"/>
      <w:r w:rsidRPr="00D2706D">
        <w:rPr>
          <w:sz w:val="28"/>
          <w:szCs w:val="28"/>
        </w:rPr>
        <w:t>.</w:t>
      </w:r>
    </w:p>
    <w:p w14:paraId="0A6978E2" w14:textId="654DD8C9" w:rsidR="00D2706D" w:rsidRPr="00D2706D" w:rsidRDefault="00D2706D" w:rsidP="00E46602">
      <w:pPr>
        <w:pStyle w:val="20"/>
        <w:numPr>
          <w:ilvl w:val="0"/>
          <w:numId w:val="5"/>
        </w:numPr>
        <w:tabs>
          <w:tab w:val="left" w:pos="686"/>
        </w:tabs>
        <w:spacing w:before="0" w:line="360" w:lineRule="exact"/>
        <w:ind w:firstLine="851"/>
        <w:jc w:val="both"/>
        <w:rPr>
          <w:sz w:val="28"/>
          <w:szCs w:val="28"/>
        </w:rPr>
      </w:pPr>
      <w:r w:rsidRPr="00D2706D">
        <w:rPr>
          <w:sz w:val="28"/>
          <w:szCs w:val="28"/>
        </w:rPr>
        <w:t xml:space="preserve">Комиссия </w:t>
      </w:r>
      <w:proofErr w:type="spellStart"/>
      <w:r w:rsidRPr="00D2706D">
        <w:rPr>
          <w:sz w:val="28"/>
          <w:szCs w:val="28"/>
        </w:rPr>
        <w:t>оқыту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және</w:t>
      </w:r>
      <w:proofErr w:type="spellEnd"/>
      <w:r w:rsidRPr="00D2706D">
        <w:rPr>
          <w:sz w:val="28"/>
          <w:szCs w:val="28"/>
        </w:rPr>
        <w:t xml:space="preserve"> </w:t>
      </w:r>
      <w:r w:rsidR="00E46602">
        <w:rPr>
          <w:sz w:val="28"/>
          <w:szCs w:val="28"/>
          <w:lang w:val="kk-KZ"/>
        </w:rPr>
        <w:t>білім беру</w:t>
      </w:r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сапасына</w:t>
      </w:r>
      <w:proofErr w:type="spellEnd"/>
      <w:r w:rsidRPr="00D2706D">
        <w:rPr>
          <w:sz w:val="28"/>
          <w:szCs w:val="28"/>
        </w:rPr>
        <w:t xml:space="preserve"> мониторинг </w:t>
      </w:r>
      <w:proofErr w:type="spellStart"/>
      <w:r w:rsidRPr="00D2706D">
        <w:rPr>
          <w:sz w:val="28"/>
          <w:szCs w:val="28"/>
        </w:rPr>
        <w:t>жүргізеді</w:t>
      </w:r>
      <w:proofErr w:type="spellEnd"/>
      <w:r w:rsidRPr="00D2706D">
        <w:rPr>
          <w:sz w:val="28"/>
          <w:szCs w:val="28"/>
        </w:rPr>
        <w:t xml:space="preserve">, мониторинг </w:t>
      </w:r>
      <w:proofErr w:type="spellStart"/>
      <w:r w:rsidRPr="00D2706D">
        <w:rPr>
          <w:sz w:val="28"/>
          <w:szCs w:val="28"/>
        </w:rPr>
        <w:t>барысында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алынған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ақпаратты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талдау</w:t>
      </w:r>
      <w:proofErr w:type="spellEnd"/>
      <w:r w:rsidRPr="00D2706D">
        <w:rPr>
          <w:sz w:val="28"/>
          <w:szCs w:val="28"/>
        </w:rPr>
        <w:t xml:space="preserve"> </w:t>
      </w:r>
      <w:r w:rsidR="00E946FD">
        <w:rPr>
          <w:sz w:val="28"/>
          <w:szCs w:val="28"/>
          <w:lang w:val="kk-KZ"/>
        </w:rPr>
        <w:t>мен</w:t>
      </w:r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талқылауды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жүзеге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асырады</w:t>
      </w:r>
      <w:proofErr w:type="spellEnd"/>
      <w:r w:rsidRPr="00D2706D">
        <w:rPr>
          <w:sz w:val="28"/>
          <w:szCs w:val="28"/>
        </w:rPr>
        <w:t xml:space="preserve">, </w:t>
      </w:r>
      <w:proofErr w:type="spellStart"/>
      <w:r w:rsidRPr="00D2706D">
        <w:rPr>
          <w:sz w:val="28"/>
          <w:szCs w:val="28"/>
        </w:rPr>
        <w:t>академиялық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сап</w:t>
      </w:r>
      <w:r w:rsidR="00E946FD">
        <w:rPr>
          <w:sz w:val="28"/>
          <w:szCs w:val="28"/>
        </w:rPr>
        <w:t>аны</w:t>
      </w:r>
      <w:proofErr w:type="spellEnd"/>
      <w:r w:rsidR="00E946FD">
        <w:rPr>
          <w:sz w:val="28"/>
          <w:szCs w:val="28"/>
        </w:rPr>
        <w:t xml:space="preserve"> </w:t>
      </w:r>
      <w:proofErr w:type="spellStart"/>
      <w:r w:rsidR="00E946FD">
        <w:rPr>
          <w:sz w:val="28"/>
          <w:szCs w:val="28"/>
        </w:rPr>
        <w:t>жетілдіру</w:t>
      </w:r>
      <w:proofErr w:type="spellEnd"/>
      <w:r w:rsidR="00E946FD">
        <w:rPr>
          <w:sz w:val="28"/>
          <w:szCs w:val="28"/>
        </w:rPr>
        <w:t xml:space="preserve"> </w:t>
      </w:r>
      <w:proofErr w:type="spellStart"/>
      <w:r w:rsidR="00E946FD">
        <w:rPr>
          <w:sz w:val="28"/>
          <w:szCs w:val="28"/>
        </w:rPr>
        <w:t>мақсатында</w:t>
      </w:r>
      <w:proofErr w:type="spellEnd"/>
      <w:r w:rsidR="00E946FD">
        <w:rPr>
          <w:sz w:val="28"/>
          <w:szCs w:val="28"/>
        </w:rPr>
        <w:t xml:space="preserve"> </w:t>
      </w:r>
      <w:proofErr w:type="spellStart"/>
      <w:r w:rsidR="00E946FD">
        <w:rPr>
          <w:sz w:val="28"/>
          <w:szCs w:val="28"/>
        </w:rPr>
        <w:t>ұсыныст</w:t>
      </w:r>
      <w:r w:rsidRPr="00D2706D">
        <w:rPr>
          <w:sz w:val="28"/>
          <w:szCs w:val="28"/>
        </w:rPr>
        <w:t>ар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әзірлейді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және</w:t>
      </w:r>
      <w:proofErr w:type="spellEnd"/>
      <w:r w:rsidRPr="00D2706D">
        <w:rPr>
          <w:sz w:val="28"/>
          <w:szCs w:val="28"/>
        </w:rPr>
        <w:t xml:space="preserve"> </w:t>
      </w:r>
      <w:r w:rsidR="00E46602">
        <w:rPr>
          <w:sz w:val="28"/>
          <w:szCs w:val="28"/>
          <w:lang w:val="kk-KZ"/>
        </w:rPr>
        <w:t>У</w:t>
      </w:r>
      <w:proofErr w:type="spellStart"/>
      <w:r w:rsidR="00E46602" w:rsidRPr="00D2706D">
        <w:rPr>
          <w:sz w:val="28"/>
          <w:szCs w:val="28"/>
        </w:rPr>
        <w:t>ниверситет</w:t>
      </w:r>
      <w:proofErr w:type="spellEnd"/>
      <w:r w:rsidR="00E46602" w:rsidRPr="00D2706D">
        <w:rPr>
          <w:sz w:val="28"/>
          <w:szCs w:val="28"/>
        </w:rPr>
        <w:t xml:space="preserve"> </w:t>
      </w:r>
      <w:proofErr w:type="spellStart"/>
      <w:r w:rsidR="00E46602" w:rsidRPr="00D2706D">
        <w:rPr>
          <w:sz w:val="28"/>
          <w:szCs w:val="28"/>
        </w:rPr>
        <w:t>органдарының</w:t>
      </w:r>
      <w:proofErr w:type="spellEnd"/>
      <w:r w:rsidR="00E46602"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сапаны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қамтамасыз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ету</w:t>
      </w:r>
      <w:proofErr w:type="spellEnd"/>
      <w:r w:rsidRPr="00D2706D">
        <w:rPr>
          <w:sz w:val="28"/>
          <w:szCs w:val="28"/>
        </w:rPr>
        <w:t xml:space="preserve"> бойынша </w:t>
      </w:r>
      <w:proofErr w:type="spellStart"/>
      <w:r w:rsidRPr="00D2706D">
        <w:rPr>
          <w:sz w:val="28"/>
          <w:szCs w:val="28"/>
        </w:rPr>
        <w:t>нормативтік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құжаттары</w:t>
      </w:r>
      <w:proofErr w:type="spellEnd"/>
      <w:r w:rsidRPr="00D2706D">
        <w:rPr>
          <w:sz w:val="28"/>
          <w:szCs w:val="28"/>
        </w:rPr>
        <w:t xml:space="preserve"> мен </w:t>
      </w:r>
      <w:proofErr w:type="spellStart"/>
      <w:r w:rsidRPr="00D2706D">
        <w:rPr>
          <w:sz w:val="28"/>
          <w:szCs w:val="28"/>
        </w:rPr>
        <w:t>шешімдері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талаптарының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сақталуын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бақылауды</w:t>
      </w:r>
      <w:proofErr w:type="spellEnd"/>
      <w:r w:rsidRPr="00D2706D">
        <w:rPr>
          <w:sz w:val="28"/>
          <w:szCs w:val="28"/>
        </w:rPr>
        <w:t xml:space="preserve"> </w:t>
      </w:r>
      <w:r w:rsidR="00E46602">
        <w:rPr>
          <w:sz w:val="28"/>
          <w:szCs w:val="28"/>
          <w:lang w:val="kk-KZ"/>
        </w:rPr>
        <w:t>іске</w:t>
      </w:r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асырады</w:t>
      </w:r>
      <w:proofErr w:type="spellEnd"/>
      <w:r w:rsidRPr="00D2706D">
        <w:rPr>
          <w:sz w:val="28"/>
          <w:szCs w:val="28"/>
        </w:rPr>
        <w:t>.</w:t>
      </w:r>
    </w:p>
    <w:p w14:paraId="35AE17A2" w14:textId="31ADD828" w:rsidR="008C7A4D" w:rsidRPr="008C7A4D" w:rsidRDefault="00D2706D" w:rsidP="00E46602">
      <w:pPr>
        <w:pStyle w:val="20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</w:rPr>
      </w:pPr>
      <w:r w:rsidRPr="00D2706D">
        <w:rPr>
          <w:sz w:val="28"/>
          <w:szCs w:val="28"/>
        </w:rPr>
        <w:t xml:space="preserve">Комиссия </w:t>
      </w:r>
      <w:proofErr w:type="spellStart"/>
      <w:r w:rsidRPr="00D2706D">
        <w:rPr>
          <w:sz w:val="28"/>
          <w:szCs w:val="28"/>
        </w:rPr>
        <w:t>білім</w:t>
      </w:r>
      <w:proofErr w:type="spellEnd"/>
      <w:r w:rsidRPr="00D2706D">
        <w:rPr>
          <w:sz w:val="28"/>
          <w:szCs w:val="28"/>
        </w:rPr>
        <w:t xml:space="preserve"> беру </w:t>
      </w:r>
      <w:proofErr w:type="spellStart"/>
      <w:r w:rsidRPr="00D2706D">
        <w:rPr>
          <w:sz w:val="28"/>
          <w:szCs w:val="28"/>
        </w:rPr>
        <w:t>бағдарламаларының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мазмұны</w:t>
      </w:r>
      <w:proofErr w:type="spellEnd"/>
      <w:r w:rsidRPr="00D2706D">
        <w:rPr>
          <w:sz w:val="28"/>
          <w:szCs w:val="28"/>
        </w:rPr>
        <w:t xml:space="preserve"> мен </w:t>
      </w:r>
      <w:r w:rsidR="00E46602">
        <w:rPr>
          <w:sz w:val="28"/>
          <w:szCs w:val="28"/>
          <w:lang w:val="kk-KZ"/>
        </w:rPr>
        <w:t>жүзеге</w:t>
      </w:r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асырылу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шарттары</w:t>
      </w:r>
      <w:proofErr w:type="spellEnd"/>
      <w:r w:rsidR="00E46602" w:rsidRPr="00E46602">
        <w:rPr>
          <w:sz w:val="28"/>
          <w:szCs w:val="28"/>
        </w:rPr>
        <w:t xml:space="preserve"> </w:t>
      </w:r>
      <w:r w:rsidR="00E46602" w:rsidRPr="00D2706D">
        <w:rPr>
          <w:sz w:val="28"/>
          <w:szCs w:val="28"/>
        </w:rPr>
        <w:t>бойынша</w:t>
      </w:r>
      <w:r w:rsidRPr="00D2706D">
        <w:rPr>
          <w:sz w:val="28"/>
          <w:szCs w:val="28"/>
        </w:rPr>
        <w:t xml:space="preserve">, </w:t>
      </w:r>
      <w:r w:rsidR="00E46602">
        <w:rPr>
          <w:sz w:val="28"/>
          <w:szCs w:val="28"/>
          <w:lang w:val="kk-KZ"/>
        </w:rPr>
        <w:t>Ж</w:t>
      </w:r>
      <w:proofErr w:type="spellStart"/>
      <w:r w:rsidR="00E46602">
        <w:rPr>
          <w:sz w:val="28"/>
          <w:szCs w:val="28"/>
        </w:rPr>
        <w:t>оғары</w:t>
      </w:r>
      <w:proofErr w:type="spellEnd"/>
      <w:r w:rsidR="00E46602">
        <w:rPr>
          <w:sz w:val="28"/>
          <w:szCs w:val="28"/>
        </w:rPr>
        <w:t xml:space="preserve"> </w:t>
      </w:r>
      <w:proofErr w:type="spellStart"/>
      <w:r w:rsidR="00E46602">
        <w:rPr>
          <w:sz w:val="28"/>
          <w:szCs w:val="28"/>
        </w:rPr>
        <w:t>мектептер</w:t>
      </w:r>
      <w:proofErr w:type="spellEnd"/>
      <w:r w:rsidR="00E46602">
        <w:rPr>
          <w:sz w:val="28"/>
          <w:szCs w:val="28"/>
        </w:rPr>
        <w:t xml:space="preserve"> мен «Докторантура»</w:t>
      </w:r>
      <w:r w:rsidR="00E46602">
        <w:rPr>
          <w:sz w:val="28"/>
          <w:szCs w:val="28"/>
          <w:lang w:val="kk-KZ"/>
        </w:rPr>
        <w:t xml:space="preserve"> ҒББ</w:t>
      </w:r>
      <w:r w:rsidR="00E46602" w:rsidRPr="00D2706D">
        <w:rPr>
          <w:sz w:val="28"/>
          <w:szCs w:val="28"/>
        </w:rPr>
        <w:t>Д</w:t>
      </w:r>
      <w:r w:rsidRPr="00D2706D">
        <w:rPr>
          <w:sz w:val="28"/>
          <w:szCs w:val="28"/>
        </w:rPr>
        <w:t>-</w:t>
      </w:r>
      <w:proofErr w:type="spellStart"/>
      <w:r w:rsidRPr="00D2706D">
        <w:rPr>
          <w:sz w:val="28"/>
          <w:szCs w:val="28"/>
        </w:rPr>
        <w:t>ның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="00E46602">
        <w:rPr>
          <w:sz w:val="28"/>
          <w:szCs w:val="28"/>
        </w:rPr>
        <w:t>б</w:t>
      </w:r>
      <w:r w:rsidR="00E46602" w:rsidRPr="00D2706D">
        <w:rPr>
          <w:sz w:val="28"/>
          <w:szCs w:val="28"/>
        </w:rPr>
        <w:t>ағалау</w:t>
      </w:r>
      <w:proofErr w:type="spellEnd"/>
      <w:r w:rsidR="00E46602" w:rsidRPr="00D2706D">
        <w:rPr>
          <w:sz w:val="28"/>
          <w:szCs w:val="28"/>
        </w:rPr>
        <w:t xml:space="preserve"> </w:t>
      </w:r>
      <w:proofErr w:type="spellStart"/>
      <w:r w:rsidR="00E46602" w:rsidRPr="00D2706D">
        <w:rPr>
          <w:sz w:val="28"/>
          <w:szCs w:val="28"/>
        </w:rPr>
        <w:t>саясаты</w:t>
      </w:r>
      <w:proofErr w:type="spellEnd"/>
      <w:r w:rsidR="00E46602" w:rsidRPr="00D2706D">
        <w:rPr>
          <w:sz w:val="28"/>
          <w:szCs w:val="28"/>
        </w:rPr>
        <w:t xml:space="preserve"> </w:t>
      </w:r>
      <w:proofErr w:type="spellStart"/>
      <w:r w:rsidR="00E46602" w:rsidRPr="00D2706D">
        <w:rPr>
          <w:sz w:val="28"/>
          <w:szCs w:val="28"/>
        </w:rPr>
        <w:t>және</w:t>
      </w:r>
      <w:proofErr w:type="spellEnd"/>
      <w:r w:rsidR="00E46602"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басқа</w:t>
      </w:r>
      <w:proofErr w:type="spellEnd"/>
      <w:r w:rsidRPr="00D2706D">
        <w:rPr>
          <w:sz w:val="28"/>
          <w:szCs w:val="28"/>
        </w:rPr>
        <w:t xml:space="preserve"> да </w:t>
      </w:r>
      <w:proofErr w:type="spellStart"/>
      <w:r w:rsidRPr="00D2706D">
        <w:rPr>
          <w:sz w:val="28"/>
          <w:szCs w:val="28"/>
        </w:rPr>
        <w:t>академиялық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мәселелері</w:t>
      </w:r>
      <w:proofErr w:type="spellEnd"/>
      <w:r w:rsidRPr="00D2706D">
        <w:rPr>
          <w:sz w:val="28"/>
          <w:szCs w:val="28"/>
        </w:rPr>
        <w:t xml:space="preserve">, </w:t>
      </w:r>
      <w:proofErr w:type="spellStart"/>
      <w:r w:rsidRPr="00D2706D">
        <w:rPr>
          <w:sz w:val="28"/>
          <w:szCs w:val="28"/>
        </w:rPr>
        <w:t>оның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ішінде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академиялық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адалдық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="00E46602" w:rsidRPr="00E46602">
        <w:rPr>
          <w:sz w:val="28"/>
          <w:szCs w:val="28"/>
        </w:rPr>
        <w:t>принцип</w:t>
      </w:r>
      <w:r w:rsidR="00E46602">
        <w:rPr>
          <w:sz w:val="28"/>
          <w:szCs w:val="28"/>
        </w:rPr>
        <w:t>тері</w:t>
      </w:r>
      <w:r w:rsidRPr="00D2706D">
        <w:rPr>
          <w:sz w:val="28"/>
          <w:szCs w:val="28"/>
        </w:rPr>
        <w:t>н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бұзу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фактілері</w:t>
      </w:r>
      <w:proofErr w:type="spellEnd"/>
      <w:r w:rsidRPr="00D2706D">
        <w:rPr>
          <w:sz w:val="28"/>
          <w:szCs w:val="28"/>
        </w:rPr>
        <w:t xml:space="preserve"> бойынша </w:t>
      </w:r>
      <w:proofErr w:type="spellStart"/>
      <w:r w:rsidRPr="00D2706D">
        <w:rPr>
          <w:sz w:val="28"/>
          <w:szCs w:val="28"/>
        </w:rPr>
        <w:t>шешімдер</w:t>
      </w:r>
      <w:proofErr w:type="spellEnd"/>
      <w:r w:rsidRPr="00D2706D">
        <w:rPr>
          <w:sz w:val="28"/>
          <w:szCs w:val="28"/>
        </w:rPr>
        <w:t xml:space="preserve"> </w:t>
      </w:r>
      <w:proofErr w:type="spellStart"/>
      <w:r w:rsidRPr="00D2706D">
        <w:rPr>
          <w:sz w:val="28"/>
          <w:szCs w:val="28"/>
        </w:rPr>
        <w:t>қабылдайды</w:t>
      </w:r>
      <w:proofErr w:type="spellEnd"/>
      <w:r w:rsidR="008C7A4D" w:rsidRPr="008C7A4D">
        <w:rPr>
          <w:sz w:val="28"/>
          <w:szCs w:val="28"/>
        </w:rPr>
        <w:t>.</w:t>
      </w:r>
    </w:p>
    <w:p w14:paraId="4A3CE1DC" w14:textId="0C042804" w:rsidR="008C7A4D" w:rsidRPr="001D153A" w:rsidRDefault="00E46602" w:rsidP="0017288F">
      <w:pPr>
        <w:pStyle w:val="20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</w:rPr>
      </w:pPr>
      <w:proofErr w:type="spellStart"/>
      <w:r w:rsidRPr="00E46602">
        <w:rPr>
          <w:sz w:val="28"/>
          <w:szCs w:val="28"/>
        </w:rPr>
        <w:t>Академиялық</w:t>
      </w:r>
      <w:proofErr w:type="spellEnd"/>
      <w:r w:rsidRPr="00E4660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proofErr w:type="spellStart"/>
      <w:r w:rsidRPr="00E46602">
        <w:rPr>
          <w:sz w:val="28"/>
          <w:szCs w:val="28"/>
        </w:rPr>
        <w:t>еңес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жанынд</w:t>
      </w:r>
      <w:r>
        <w:rPr>
          <w:sz w:val="28"/>
          <w:szCs w:val="28"/>
        </w:rPr>
        <w:t>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Академиялық</w:t>
      </w:r>
      <w:proofErr w:type="spellEnd"/>
      <w:r>
        <w:rPr>
          <w:sz w:val="28"/>
          <w:szCs w:val="28"/>
        </w:rPr>
        <w:t xml:space="preserve"> сапа </w:t>
      </w:r>
      <w:proofErr w:type="spellStart"/>
      <w:r>
        <w:rPr>
          <w:sz w:val="28"/>
          <w:szCs w:val="28"/>
        </w:rPr>
        <w:t>жөніндегі</w:t>
      </w:r>
      <w:proofErr w:type="spellEnd"/>
      <w:r>
        <w:rPr>
          <w:sz w:val="28"/>
          <w:szCs w:val="28"/>
        </w:rPr>
        <w:t xml:space="preserve"> к</w:t>
      </w:r>
      <w:r w:rsidRPr="00E46602">
        <w:rPr>
          <w:sz w:val="28"/>
          <w:szCs w:val="28"/>
        </w:rPr>
        <w:t xml:space="preserve">омитет </w:t>
      </w:r>
      <w:r>
        <w:rPr>
          <w:sz w:val="28"/>
          <w:szCs w:val="28"/>
          <w:lang w:val="kk-KZ"/>
        </w:rPr>
        <w:t>С</w:t>
      </w:r>
      <w:proofErr w:type="spellStart"/>
      <w:r w:rsidRPr="00E46602">
        <w:rPr>
          <w:sz w:val="28"/>
          <w:szCs w:val="28"/>
        </w:rPr>
        <w:t>апаны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қамтамасыз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ету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жөніндегі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комиссиялардың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жұмысын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үйлестіреді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және</w:t>
      </w:r>
      <w:proofErr w:type="spellEnd"/>
      <w:r w:rsidRPr="00E46602">
        <w:rPr>
          <w:sz w:val="28"/>
          <w:szCs w:val="28"/>
        </w:rPr>
        <w:t xml:space="preserve"> </w:t>
      </w:r>
      <w:r w:rsidR="0017288F">
        <w:rPr>
          <w:sz w:val="28"/>
          <w:szCs w:val="28"/>
          <w:lang w:val="kk-KZ"/>
        </w:rPr>
        <w:t>К</w:t>
      </w:r>
      <w:proofErr w:type="spellStart"/>
      <w:r w:rsidRPr="00E46602">
        <w:rPr>
          <w:sz w:val="28"/>
          <w:szCs w:val="28"/>
        </w:rPr>
        <w:t>омиссиялар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қызметінің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бағыттары</w:t>
      </w:r>
      <w:proofErr w:type="spellEnd"/>
      <w:r w:rsidRPr="00E46602">
        <w:rPr>
          <w:sz w:val="28"/>
          <w:szCs w:val="28"/>
        </w:rPr>
        <w:t xml:space="preserve"> бойынша </w:t>
      </w:r>
      <w:proofErr w:type="spellStart"/>
      <w:r w:rsidRPr="00E46602">
        <w:rPr>
          <w:sz w:val="28"/>
          <w:szCs w:val="28"/>
        </w:rPr>
        <w:t>мониторингті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жүзеге</w:t>
      </w:r>
      <w:proofErr w:type="spellEnd"/>
      <w:r w:rsidRPr="00E46602">
        <w:rPr>
          <w:sz w:val="28"/>
          <w:szCs w:val="28"/>
        </w:rPr>
        <w:t xml:space="preserve"> </w:t>
      </w:r>
      <w:proofErr w:type="spellStart"/>
      <w:r w:rsidRPr="00E46602">
        <w:rPr>
          <w:sz w:val="28"/>
          <w:szCs w:val="28"/>
        </w:rPr>
        <w:t>асырады</w:t>
      </w:r>
      <w:proofErr w:type="spellEnd"/>
      <w:r w:rsidR="008C7A4D" w:rsidRPr="008C7A4D">
        <w:rPr>
          <w:sz w:val="28"/>
          <w:szCs w:val="28"/>
        </w:rPr>
        <w:t>.</w:t>
      </w:r>
    </w:p>
    <w:p w14:paraId="01F657A1" w14:textId="630C1CD2" w:rsidR="00D34B36" w:rsidRPr="00543AFD" w:rsidRDefault="00D440DA" w:rsidP="003F0926">
      <w:pPr>
        <w:pStyle w:val="20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i/>
          <w:sz w:val="28"/>
          <w:szCs w:val="28"/>
        </w:rPr>
      </w:pPr>
      <w:r w:rsidRPr="00543AFD">
        <w:rPr>
          <w:i/>
          <w:sz w:val="28"/>
          <w:szCs w:val="28"/>
        </w:rPr>
        <w:t>Комисси</w:t>
      </w:r>
      <w:r w:rsidR="001D153A" w:rsidRPr="00543AFD">
        <w:rPr>
          <w:i/>
          <w:sz w:val="28"/>
          <w:szCs w:val="28"/>
        </w:rPr>
        <w:t xml:space="preserve">яның </w:t>
      </w:r>
      <w:proofErr w:type="spellStart"/>
      <w:r w:rsidR="001D153A" w:rsidRPr="00543AFD">
        <w:rPr>
          <w:i/>
          <w:sz w:val="28"/>
          <w:szCs w:val="28"/>
        </w:rPr>
        <w:t>негізгі</w:t>
      </w:r>
      <w:proofErr w:type="spellEnd"/>
      <w:r w:rsidR="001D153A" w:rsidRPr="00543AFD">
        <w:rPr>
          <w:i/>
          <w:sz w:val="28"/>
          <w:szCs w:val="28"/>
        </w:rPr>
        <w:t xml:space="preserve"> </w:t>
      </w:r>
      <w:proofErr w:type="spellStart"/>
      <w:r w:rsidR="001D153A" w:rsidRPr="00543AFD">
        <w:rPr>
          <w:i/>
          <w:sz w:val="28"/>
          <w:szCs w:val="28"/>
        </w:rPr>
        <w:t>міндеттері</w:t>
      </w:r>
      <w:proofErr w:type="spellEnd"/>
      <w:r w:rsidR="001D153A" w:rsidRPr="00543AFD">
        <w:rPr>
          <w:i/>
          <w:sz w:val="28"/>
          <w:szCs w:val="28"/>
        </w:rPr>
        <w:t xml:space="preserve"> (</w:t>
      </w:r>
      <w:proofErr w:type="spellStart"/>
      <w:r w:rsidR="00543AFD" w:rsidRPr="00543AFD">
        <w:rPr>
          <w:i/>
          <w:sz w:val="28"/>
          <w:szCs w:val="28"/>
        </w:rPr>
        <w:t>функциялары</w:t>
      </w:r>
      <w:proofErr w:type="spellEnd"/>
      <w:r w:rsidR="001D153A" w:rsidRPr="00543AFD">
        <w:rPr>
          <w:i/>
          <w:sz w:val="28"/>
          <w:szCs w:val="28"/>
          <w:lang w:val="kk-KZ"/>
        </w:rPr>
        <w:t>)</w:t>
      </w:r>
      <w:r w:rsidRPr="00543AFD">
        <w:rPr>
          <w:i/>
          <w:sz w:val="28"/>
          <w:szCs w:val="28"/>
        </w:rPr>
        <w:t>:</w:t>
      </w:r>
    </w:p>
    <w:p w14:paraId="68822679" w14:textId="1A52E1C1" w:rsidR="0017288F" w:rsidRPr="00562728" w:rsidRDefault="0017288F" w:rsidP="0017288F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>
        <w:t>4.5.1 «</w:t>
      </w:r>
      <w:proofErr w:type="spellStart"/>
      <w:r>
        <w:t>Нархоз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»</w:t>
      </w:r>
      <w:r>
        <w:t xml:space="preserve"> КЕАҚ профессор-</w:t>
      </w:r>
      <w:proofErr w:type="spellStart"/>
      <w:r>
        <w:t>оқытушылар</w:t>
      </w:r>
      <w:proofErr w:type="spellEnd"/>
      <w:r>
        <w:t xml:space="preserve"> </w:t>
      </w:r>
      <w:proofErr w:type="spellStart"/>
      <w:r>
        <w:t>құрамының</w:t>
      </w:r>
      <w:proofErr w:type="spellEnd"/>
      <w:r>
        <w:t xml:space="preserve"> </w:t>
      </w:r>
      <w:proofErr w:type="spellStart"/>
      <w:r>
        <w:t>лауазымдарын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ПОҚ</w:t>
      </w:r>
      <w:r>
        <w:rPr>
          <w:lang w:val="kk-KZ"/>
        </w:rPr>
        <w:t>-ның</w:t>
      </w:r>
      <w:r>
        <w:t xml:space="preserve"> </w:t>
      </w:r>
      <w:proofErr w:type="spellStart"/>
      <w:r>
        <w:t>білікті</w:t>
      </w:r>
      <w:r>
        <w:t>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грейдирле</w:t>
      </w:r>
      <w:r>
        <w:t xml:space="preserve">у </w:t>
      </w:r>
      <w:proofErr w:type="spellStart"/>
      <w:r>
        <w:t>туралы</w:t>
      </w:r>
      <w:proofErr w:type="spellEnd"/>
      <w:r>
        <w:rPr>
          <w:lang w:val="kk-KZ"/>
        </w:rPr>
        <w:t>»</w:t>
      </w:r>
      <w:r>
        <w:t xml:space="preserve"> </w:t>
      </w:r>
      <w:proofErr w:type="spellStart"/>
      <w:r>
        <w:t>е</w:t>
      </w:r>
      <w:r>
        <w:t>режеге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r>
        <w:rPr>
          <w:lang w:val="kk-KZ"/>
        </w:rPr>
        <w:t>У</w:t>
      </w:r>
      <w:proofErr w:type="spellStart"/>
      <w:r>
        <w:t>ниверситет</w:t>
      </w:r>
      <w:proofErr w:type="spellEnd"/>
      <w:r>
        <w:t xml:space="preserve"> пен </w:t>
      </w:r>
      <w:r>
        <w:rPr>
          <w:lang w:val="kk-KZ"/>
        </w:rPr>
        <w:t>Ж</w:t>
      </w:r>
      <w:proofErr w:type="spellStart"/>
      <w:r>
        <w:t>оғары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құжаттарында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шекте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lastRenderedPageBreak/>
        <w:t>тәртіп</w:t>
      </w:r>
      <w:proofErr w:type="spellEnd"/>
      <w:r>
        <w:t xml:space="preserve"> бойынша грейди</w:t>
      </w:r>
      <w:r>
        <w:t xml:space="preserve">рлеу мәселелерін </w:t>
      </w:r>
      <w:proofErr w:type="spellStart"/>
      <w:r>
        <w:t>қара</w:t>
      </w:r>
      <w:proofErr w:type="spellEnd"/>
      <w:r>
        <w:rPr>
          <w:lang w:val="kk-KZ"/>
        </w:rPr>
        <w:t>стыр</w:t>
      </w:r>
      <w:r w:rsidR="00562728">
        <w:t>у</w:t>
      </w:r>
      <w:r w:rsidR="00562728">
        <w:rPr>
          <w:lang w:val="kk-KZ"/>
        </w:rPr>
        <w:t>;</w:t>
      </w:r>
    </w:p>
    <w:p w14:paraId="73FE0C01" w14:textId="3D7F8210" w:rsidR="00D34B36" w:rsidRPr="00562728" w:rsidRDefault="0017288F" w:rsidP="0017288F">
      <w:pPr>
        <w:pStyle w:val="20"/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  <w:lang w:val="kk-KZ"/>
        </w:rPr>
      </w:pPr>
      <w:r w:rsidRPr="00562728">
        <w:rPr>
          <w:lang w:val="kk-KZ"/>
        </w:rPr>
        <w:t xml:space="preserve">4.5.2 </w:t>
      </w:r>
      <w:r>
        <w:rPr>
          <w:lang w:val="kk-KZ"/>
        </w:rPr>
        <w:t>Б</w:t>
      </w:r>
      <w:r w:rsidRPr="00562728">
        <w:rPr>
          <w:lang w:val="kk-KZ"/>
        </w:rPr>
        <w:t>ілім беру бағдарламаларының оқу жоспарларын әзірлеуге қатысу; ББ</w:t>
      </w:r>
      <w:r>
        <w:rPr>
          <w:lang w:val="kk-KZ"/>
        </w:rPr>
        <w:t>Б</w:t>
      </w:r>
      <w:r w:rsidR="00562728" w:rsidRPr="00562728">
        <w:rPr>
          <w:lang w:val="kk-KZ"/>
        </w:rPr>
        <w:t xml:space="preserve"> мазмұнына</w:t>
      </w:r>
      <w:r w:rsidRPr="00562728">
        <w:rPr>
          <w:lang w:val="kk-KZ"/>
        </w:rPr>
        <w:t xml:space="preserve"> өзгерістер мен толықт</w:t>
      </w:r>
      <w:r w:rsidRPr="00562728">
        <w:rPr>
          <w:lang w:val="kk-KZ"/>
        </w:rPr>
        <w:t>ырулар</w:t>
      </w:r>
      <w:r w:rsidR="00562728">
        <w:rPr>
          <w:lang w:val="kk-KZ"/>
        </w:rPr>
        <w:t xml:space="preserve"> енгізу</w:t>
      </w:r>
      <w:r>
        <w:rPr>
          <w:lang w:val="kk-KZ"/>
        </w:rPr>
        <w:t>;</w:t>
      </w:r>
      <w:r w:rsidRPr="00562728">
        <w:rPr>
          <w:lang w:val="kk-KZ"/>
        </w:rPr>
        <w:t xml:space="preserve"> ББ</w:t>
      </w:r>
      <w:r>
        <w:rPr>
          <w:lang w:val="kk-KZ"/>
        </w:rPr>
        <w:t>Б-ын</w:t>
      </w:r>
      <w:r w:rsidRPr="00562728">
        <w:rPr>
          <w:lang w:val="kk-KZ"/>
        </w:rPr>
        <w:t xml:space="preserve"> құру немесе </w:t>
      </w:r>
      <w:r>
        <w:rPr>
          <w:lang w:val="kk-KZ"/>
        </w:rPr>
        <w:t xml:space="preserve">жою, яки </w:t>
      </w:r>
      <w:r w:rsidRPr="00562728">
        <w:rPr>
          <w:lang w:val="kk-KZ"/>
        </w:rPr>
        <w:t xml:space="preserve">тарату; практикамен байланысты күшейту үшін индустриямен әріптестік қатынастарды дамыту (бітіруші бағдарламалар үшін); </w:t>
      </w:r>
      <w:r w:rsidR="00562728" w:rsidRPr="00562728">
        <w:rPr>
          <w:lang w:val="kk-KZ"/>
        </w:rPr>
        <w:t>академиялық орта</w:t>
      </w:r>
      <w:r w:rsidR="00562728">
        <w:rPr>
          <w:lang w:val="kk-KZ"/>
        </w:rPr>
        <w:t xml:space="preserve"> </w:t>
      </w:r>
      <w:r w:rsidRPr="00562728">
        <w:rPr>
          <w:lang w:val="kk-KZ"/>
        </w:rPr>
        <w:t xml:space="preserve">мен </w:t>
      </w:r>
      <w:r w:rsidR="00562728" w:rsidRPr="00562728">
        <w:rPr>
          <w:lang w:val="kk-KZ"/>
        </w:rPr>
        <w:t>практика</w:t>
      </w:r>
      <w:r w:rsidR="00562728" w:rsidRPr="00562728">
        <w:rPr>
          <w:lang w:val="kk-KZ"/>
        </w:rPr>
        <w:t xml:space="preserve">ның сыртқы сарапшыларын тарту </w:t>
      </w:r>
      <w:r w:rsidR="00562728" w:rsidRPr="00562728">
        <w:rPr>
          <w:lang w:val="kk-KZ"/>
        </w:rPr>
        <w:t>туралы шешімдер қабылдау</w:t>
      </w:r>
      <w:r w:rsidR="00562728">
        <w:rPr>
          <w:lang w:val="kk-KZ"/>
        </w:rPr>
        <w:t>;</w:t>
      </w:r>
    </w:p>
    <w:p w14:paraId="68A922EE" w14:textId="63F86E12" w:rsidR="00562728" w:rsidRPr="00562728" w:rsidRDefault="00562728" w:rsidP="00562728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562728">
        <w:rPr>
          <w:lang w:val="kk-KZ"/>
        </w:rPr>
        <w:t xml:space="preserve">4.5.3 </w:t>
      </w:r>
      <w:r>
        <w:rPr>
          <w:lang w:val="kk-KZ"/>
        </w:rPr>
        <w:t>У</w:t>
      </w:r>
      <w:r w:rsidRPr="00562728">
        <w:rPr>
          <w:lang w:val="kk-KZ"/>
        </w:rPr>
        <w:t xml:space="preserve">ниверситеттің </w:t>
      </w:r>
      <w:r>
        <w:rPr>
          <w:lang w:val="kk-KZ"/>
        </w:rPr>
        <w:t>А</w:t>
      </w:r>
      <w:r w:rsidRPr="00562728">
        <w:rPr>
          <w:lang w:val="kk-KZ"/>
        </w:rPr>
        <w:t>кадемиялық саясатына сәйкес ББ</w:t>
      </w:r>
      <w:r>
        <w:rPr>
          <w:lang w:val="kk-KZ"/>
        </w:rPr>
        <w:t>Б-ын</w:t>
      </w:r>
      <w:r w:rsidRPr="00562728">
        <w:rPr>
          <w:lang w:val="kk-KZ"/>
        </w:rPr>
        <w:t xml:space="preserve"> дамыту жоспарларын жаңғырту бойынша ұсыныста</w:t>
      </w:r>
      <w:r>
        <w:rPr>
          <w:lang w:val="kk-KZ"/>
        </w:rPr>
        <w:t>рды талқылау, келісу және ұсыну;</w:t>
      </w:r>
    </w:p>
    <w:p w14:paraId="3BAE021E" w14:textId="5FE05993" w:rsidR="00562728" w:rsidRPr="00562728" w:rsidRDefault="00562728" w:rsidP="00562728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562728">
        <w:rPr>
          <w:lang w:val="kk-KZ"/>
        </w:rPr>
        <w:t xml:space="preserve">4.5.4 </w:t>
      </w:r>
      <w:r>
        <w:rPr>
          <w:lang w:val="kk-KZ"/>
        </w:rPr>
        <w:t>Б</w:t>
      </w:r>
      <w:r w:rsidRPr="00562728">
        <w:rPr>
          <w:lang w:val="kk-KZ"/>
        </w:rPr>
        <w:t>ілім алушылардың оқу жетістіктерін бағалаудың нақты параметрлерінің саясатын анықтау; аралық және қорытынды аттестаттаудың тиімділігін талдау (емтихан материалда</w:t>
      </w:r>
      <w:r>
        <w:rPr>
          <w:lang w:val="kk-KZ"/>
        </w:rPr>
        <w:t>рының сапасы, дипломдық жобалар мен</w:t>
      </w:r>
      <w:r w:rsidRPr="00562728">
        <w:rPr>
          <w:lang w:val="kk-KZ"/>
        </w:rPr>
        <w:t xml:space="preserve"> магистрлік/докторлық диссертаци</w:t>
      </w:r>
      <w:r>
        <w:rPr>
          <w:lang w:val="kk-KZ"/>
        </w:rPr>
        <w:t>ялар тақырыптарының өзектілігі);</w:t>
      </w:r>
      <w:r w:rsidRPr="00562728">
        <w:rPr>
          <w:lang w:val="kk-KZ"/>
        </w:rPr>
        <w:t xml:space="preserve"> </w:t>
      </w:r>
    </w:p>
    <w:p w14:paraId="50F9B182" w14:textId="0112639B" w:rsidR="00D34B36" w:rsidRPr="00562728" w:rsidRDefault="00562728" w:rsidP="00562728">
      <w:pPr>
        <w:pStyle w:val="20"/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  <w:lang w:val="kk-KZ"/>
        </w:rPr>
      </w:pPr>
      <w:r w:rsidRPr="00562728">
        <w:rPr>
          <w:lang w:val="kk-KZ"/>
        </w:rPr>
        <w:t xml:space="preserve">4.5.5 </w:t>
      </w:r>
      <w:r>
        <w:rPr>
          <w:lang w:val="kk-KZ"/>
        </w:rPr>
        <w:t>Б</w:t>
      </w:r>
      <w:r w:rsidRPr="00562728">
        <w:rPr>
          <w:lang w:val="kk-KZ"/>
        </w:rPr>
        <w:t>ілім алушылар, ПОҚ, ж</w:t>
      </w:r>
      <w:r>
        <w:rPr>
          <w:lang w:val="kk-KZ"/>
        </w:rPr>
        <w:t>ұмыс берушілер мен серіктестер арасында</w:t>
      </w:r>
      <w:r w:rsidRPr="00562728">
        <w:rPr>
          <w:lang w:val="kk-KZ"/>
        </w:rPr>
        <w:t xml:space="preserve"> жүргізілген сауалнама нәтижелері бойынша түзету</w:t>
      </w:r>
      <w:r>
        <w:rPr>
          <w:lang w:val="kk-KZ"/>
        </w:rPr>
        <w:t>шілік іс-қимылдар</w:t>
      </w:r>
      <w:r w:rsidRPr="00562728">
        <w:rPr>
          <w:lang w:val="kk-KZ"/>
        </w:rPr>
        <w:t xml:space="preserve"> жоспарларын талдау мен оры</w:t>
      </w:r>
      <w:r>
        <w:rPr>
          <w:lang w:val="kk-KZ"/>
        </w:rPr>
        <w:t>ндауға баса назар аудару жолымен</w:t>
      </w:r>
      <w:r w:rsidRPr="00562728">
        <w:rPr>
          <w:lang w:val="kk-KZ"/>
        </w:rPr>
        <w:t xml:space="preserve"> оқыту сапасына мониторинг ұйымдастыру және </w:t>
      </w:r>
      <w:r w:rsidR="004B4E59">
        <w:rPr>
          <w:lang w:val="kk-KZ"/>
        </w:rPr>
        <w:t xml:space="preserve">оны </w:t>
      </w:r>
      <w:r w:rsidRPr="00562728">
        <w:rPr>
          <w:lang w:val="kk-KZ"/>
        </w:rPr>
        <w:t>жүргізу; силлабустарды</w:t>
      </w:r>
      <w:r w:rsidR="004B4E59">
        <w:rPr>
          <w:lang w:val="kk-KZ"/>
        </w:rPr>
        <w:t>ң премодерациясы мен постмодерациясы, силлабустар мен</w:t>
      </w:r>
      <w:r w:rsidRPr="00562728">
        <w:rPr>
          <w:lang w:val="kk-KZ"/>
        </w:rPr>
        <w:t xml:space="preserve"> білім беру бағдарламасын дамыту жоспарында академиялық саясаттың көрсетілуін бақылау; Canvas білім беру жүйесінде</w:t>
      </w:r>
      <w:r w:rsidR="004B4E59">
        <w:rPr>
          <w:lang w:val="kk-KZ"/>
        </w:rPr>
        <w:t>гі</w:t>
      </w:r>
      <w:r w:rsidRPr="00562728">
        <w:rPr>
          <w:lang w:val="kk-KZ"/>
        </w:rPr>
        <w:t xml:space="preserve"> силлабустар мен өзге де оқу-әдістемелік материалдардың сапасын бағалау</w:t>
      </w:r>
      <w:r w:rsidR="00D440DA" w:rsidRPr="00562728">
        <w:rPr>
          <w:sz w:val="28"/>
          <w:szCs w:val="28"/>
          <w:lang w:val="kk-KZ"/>
        </w:rPr>
        <w:t xml:space="preserve"> (</w:t>
      </w:r>
      <w:hyperlink r:id="rId9" w:history="1">
        <w:r w:rsidR="007452C9" w:rsidRPr="00562728">
          <w:rPr>
            <w:rStyle w:val="ae"/>
            <w:sz w:val="28"/>
            <w:szCs w:val="28"/>
            <w:lang w:val="kk-KZ"/>
          </w:rPr>
          <w:t>https://portal.narxoz.kz/index.php/site/Canvas</w:t>
        </w:r>
      </w:hyperlink>
      <w:r w:rsidR="00D440DA" w:rsidRPr="00562728">
        <w:rPr>
          <w:sz w:val="28"/>
          <w:szCs w:val="28"/>
          <w:lang w:val="kk-KZ"/>
        </w:rPr>
        <w:t>)</w:t>
      </w:r>
      <w:r w:rsidR="008A68A8">
        <w:rPr>
          <w:sz w:val="28"/>
          <w:szCs w:val="28"/>
          <w:lang w:val="kk-KZ"/>
        </w:rPr>
        <w:t>;</w:t>
      </w:r>
    </w:p>
    <w:p w14:paraId="5E7CE3C3" w14:textId="7B4130A3" w:rsidR="004B4E59" w:rsidRPr="004B4E59" w:rsidRDefault="004B4E59" w:rsidP="004B4E59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4B4E59">
        <w:rPr>
          <w:lang w:val="kk-KZ"/>
        </w:rPr>
        <w:t xml:space="preserve">4.5.6 </w:t>
      </w:r>
      <w:r w:rsidR="008A68A8">
        <w:rPr>
          <w:lang w:val="kk-KZ"/>
        </w:rPr>
        <w:t>Б</w:t>
      </w:r>
      <w:r w:rsidRPr="004B4E59">
        <w:rPr>
          <w:lang w:val="kk-KZ"/>
        </w:rPr>
        <w:t>ілім алушылардың сабаққа қатысуы мен үлгерімін талдау; білім алушыларды ынталандыру жүйесі бойынша ұсыныстар әзірлеу; Академиялық адалдық қағидаттарын бұзу фактілерін қара</w:t>
      </w:r>
      <w:r w:rsidR="008A68A8">
        <w:rPr>
          <w:lang w:val="kk-KZ"/>
        </w:rPr>
        <w:t>стыру;</w:t>
      </w:r>
    </w:p>
    <w:p w14:paraId="783A9464" w14:textId="4C3568B6" w:rsidR="004B4E59" w:rsidRPr="004B4E59" w:rsidRDefault="004B4E59" w:rsidP="004B4E59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4B4E59">
        <w:rPr>
          <w:lang w:val="kk-KZ"/>
        </w:rPr>
        <w:t xml:space="preserve">4.5.7 </w:t>
      </w:r>
      <w:r w:rsidR="008A68A8">
        <w:rPr>
          <w:lang w:val="kk-KZ"/>
        </w:rPr>
        <w:t>О</w:t>
      </w:r>
      <w:r w:rsidRPr="004B4E59">
        <w:rPr>
          <w:lang w:val="kk-KZ"/>
        </w:rPr>
        <w:t xml:space="preserve">қытушылар мен Комиссия мүшелерінің сабаққа өзара қатысуын тұрақты негізде ұйымдастыру; бағалау </w:t>
      </w:r>
      <w:r w:rsidR="008A68A8">
        <w:rPr>
          <w:lang w:val="kk-KZ"/>
        </w:rPr>
        <w:t>формал</w:t>
      </w:r>
      <w:r w:rsidRPr="004B4E59">
        <w:rPr>
          <w:lang w:val="kk-KZ"/>
        </w:rPr>
        <w:t>ары</w:t>
      </w:r>
      <w:r w:rsidR="008A68A8">
        <w:rPr>
          <w:lang w:val="kk-KZ"/>
        </w:rPr>
        <w:t>н толтыру мониторингі («Пәнді</w:t>
      </w:r>
      <w:r w:rsidRPr="004B4E59">
        <w:rPr>
          <w:lang w:val="kk-KZ"/>
        </w:rPr>
        <w:t xml:space="preserve"> басқару </w:t>
      </w:r>
      <w:r w:rsidR="008A68A8">
        <w:rPr>
          <w:lang w:val="kk-KZ"/>
        </w:rPr>
        <w:t>формасы», «О</w:t>
      </w:r>
      <w:r w:rsidRPr="004B4E59">
        <w:rPr>
          <w:lang w:val="kk-KZ"/>
        </w:rPr>
        <w:t xml:space="preserve">қу сабағын бағалау </w:t>
      </w:r>
      <w:r w:rsidR="008A68A8">
        <w:rPr>
          <w:lang w:val="kk-KZ"/>
        </w:rPr>
        <w:t>формасы</w:t>
      </w:r>
      <w:r w:rsidR="008A68A8">
        <w:rPr>
          <w:lang w:val="kk-KZ"/>
        </w:rPr>
        <w:t>» және т.б.);</w:t>
      </w:r>
      <w:r w:rsidRPr="004B4E59">
        <w:rPr>
          <w:lang w:val="kk-KZ"/>
        </w:rPr>
        <w:t xml:space="preserve"> түзету</w:t>
      </w:r>
      <w:r w:rsidR="008A68A8">
        <w:rPr>
          <w:lang w:val="kk-KZ"/>
        </w:rPr>
        <w:t>шілік шаралард</w:t>
      </w:r>
      <w:r w:rsidRPr="004B4E59">
        <w:rPr>
          <w:lang w:val="kk-KZ"/>
        </w:rPr>
        <w:t>ың орындалуын талдау (ескертулер анықталған кезде);</w:t>
      </w:r>
    </w:p>
    <w:p w14:paraId="70445548" w14:textId="28C35648" w:rsidR="00D34B36" w:rsidRPr="008A68A8" w:rsidRDefault="004B4E59" w:rsidP="004B4E59">
      <w:pPr>
        <w:pStyle w:val="20"/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  <w:lang w:val="kk-KZ"/>
        </w:rPr>
      </w:pPr>
      <w:r w:rsidRPr="008A68A8">
        <w:rPr>
          <w:lang w:val="kk-KZ"/>
        </w:rPr>
        <w:t xml:space="preserve">4.5.8 </w:t>
      </w:r>
      <w:r w:rsidR="008A68A8">
        <w:rPr>
          <w:lang w:val="kk-KZ"/>
        </w:rPr>
        <w:t>Білім алушылар, ПОҚ, түлектер мен</w:t>
      </w:r>
      <w:r w:rsidRPr="008A68A8">
        <w:rPr>
          <w:lang w:val="kk-KZ"/>
        </w:rPr>
        <w:t xml:space="preserve"> жұмыс</w:t>
      </w:r>
      <w:r w:rsidR="008A68A8">
        <w:rPr>
          <w:lang w:val="kk-KZ"/>
        </w:rPr>
        <w:t xml:space="preserve"> берушілер</w:t>
      </w:r>
      <w:r w:rsidRPr="008A68A8">
        <w:rPr>
          <w:lang w:val="kk-KZ"/>
        </w:rPr>
        <w:t xml:space="preserve"> сауалнамаларының нәтижелері бойынша есептерді талдау және түзету</w:t>
      </w:r>
      <w:r w:rsidR="008A68A8">
        <w:rPr>
          <w:lang w:val="kk-KZ"/>
        </w:rPr>
        <w:t>шілік іс-қимылдард</w:t>
      </w:r>
      <w:r w:rsidRPr="008A68A8">
        <w:rPr>
          <w:lang w:val="kk-KZ"/>
        </w:rPr>
        <w:t xml:space="preserve">ың жоспарларын әзірлеу </w:t>
      </w:r>
      <w:r w:rsidR="008A68A8">
        <w:rPr>
          <w:lang w:val="kk-KZ"/>
        </w:rPr>
        <w:t>мен</w:t>
      </w:r>
      <w:r w:rsidRPr="008A68A8">
        <w:rPr>
          <w:lang w:val="kk-KZ"/>
        </w:rPr>
        <w:t xml:space="preserve"> орындау</w:t>
      </w:r>
      <w:r w:rsidR="008A68A8">
        <w:rPr>
          <w:lang w:val="kk-KZ"/>
        </w:rPr>
        <w:t>ы</w:t>
      </w:r>
      <w:r w:rsidRPr="008A68A8">
        <w:rPr>
          <w:lang w:val="kk-KZ"/>
        </w:rPr>
        <w:t xml:space="preserve"> үшін ғылыми-білім беру департаменттерінің директорл</w:t>
      </w:r>
      <w:r w:rsidR="008A68A8">
        <w:rPr>
          <w:lang w:val="kk-KZ"/>
        </w:rPr>
        <w:t>арына алынған нәтижелерді ұсыну</w:t>
      </w:r>
      <w:r w:rsidRPr="008A68A8">
        <w:rPr>
          <w:lang w:val="kk-KZ"/>
        </w:rPr>
        <w:t xml:space="preserve"> (сауалнама қорытындылары бойынша кері байлан</w:t>
      </w:r>
      <w:r w:rsidR="008A68A8">
        <w:rPr>
          <w:lang w:val="kk-KZ"/>
        </w:rPr>
        <w:t>ыс ұсыну</w:t>
      </w:r>
      <w:r w:rsidRPr="008A68A8">
        <w:rPr>
          <w:lang w:val="kk-KZ"/>
        </w:rPr>
        <w:t>)</w:t>
      </w:r>
      <w:r w:rsidR="008A68A8">
        <w:rPr>
          <w:lang w:val="kk-KZ"/>
        </w:rPr>
        <w:t>;</w:t>
      </w:r>
      <w:r w:rsidRPr="008A68A8">
        <w:rPr>
          <w:lang w:val="kk-KZ"/>
        </w:rPr>
        <w:t xml:space="preserve"> </w:t>
      </w:r>
      <w:r w:rsidR="008A68A8">
        <w:rPr>
          <w:lang w:val="kk-KZ"/>
        </w:rPr>
        <w:t>У</w:t>
      </w:r>
      <w:r w:rsidRPr="008A68A8">
        <w:rPr>
          <w:lang w:val="kk-KZ"/>
        </w:rPr>
        <w:t>ниверситет ұсынатын білім беру қызметтерінің сапасы бойынша білім алушылардың өтініштерін қара</w:t>
      </w:r>
      <w:r w:rsidR="008A68A8">
        <w:rPr>
          <w:lang w:val="kk-KZ"/>
        </w:rPr>
        <w:t>стыр</w:t>
      </w:r>
      <w:r w:rsidRPr="008A68A8">
        <w:rPr>
          <w:lang w:val="kk-KZ"/>
        </w:rPr>
        <w:t>у</w:t>
      </w:r>
      <w:r w:rsidR="008A68A8">
        <w:rPr>
          <w:sz w:val="28"/>
          <w:szCs w:val="28"/>
          <w:lang w:val="kk-KZ"/>
        </w:rPr>
        <w:t>;</w:t>
      </w:r>
    </w:p>
    <w:p w14:paraId="24AB63AF" w14:textId="346D25F5" w:rsidR="008A68A8" w:rsidRPr="008A68A8" w:rsidRDefault="008A68A8" w:rsidP="009C6BDB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8A68A8">
        <w:rPr>
          <w:lang w:val="kk-KZ"/>
        </w:rPr>
        <w:t xml:space="preserve">4.5.9 </w:t>
      </w:r>
      <w:r w:rsidR="009C6BDB">
        <w:rPr>
          <w:lang w:val="kk-KZ"/>
        </w:rPr>
        <w:t>Б</w:t>
      </w:r>
      <w:r w:rsidRPr="008A68A8">
        <w:rPr>
          <w:lang w:val="kk-KZ"/>
        </w:rPr>
        <w:t>ілім алушылар мен ПОҚ-ның ғылыми-зерттеу қызметін дамытуға жәрдемдесу (</w:t>
      </w:r>
      <w:r w:rsidR="009C6BDB">
        <w:rPr>
          <w:lang w:val="kk-KZ"/>
        </w:rPr>
        <w:t>Ғ</w:t>
      </w:r>
      <w:r w:rsidRPr="008A68A8">
        <w:rPr>
          <w:lang w:val="kk-KZ"/>
        </w:rPr>
        <w:t>ылыми-</w:t>
      </w:r>
      <w:r w:rsidR="009C6BDB">
        <w:rPr>
          <w:lang w:val="kk-KZ"/>
        </w:rPr>
        <w:t>зерттеу жұмысы бөлімімен бірлесе отырып);</w:t>
      </w:r>
    </w:p>
    <w:p w14:paraId="5E1BFC2D" w14:textId="5EAD3265" w:rsidR="008A68A8" w:rsidRPr="008A68A8" w:rsidRDefault="008A68A8" w:rsidP="009C6BDB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8A68A8">
        <w:rPr>
          <w:lang w:val="kk-KZ"/>
        </w:rPr>
        <w:t xml:space="preserve">4.5.10 </w:t>
      </w:r>
      <w:r w:rsidR="009C6BDB">
        <w:rPr>
          <w:lang w:val="kk-KZ"/>
        </w:rPr>
        <w:t>Б</w:t>
      </w:r>
      <w:r w:rsidRPr="008A68A8">
        <w:rPr>
          <w:lang w:val="kk-KZ"/>
        </w:rPr>
        <w:t>ірлескен (</w:t>
      </w:r>
      <w:r w:rsidR="009C6BDB">
        <w:rPr>
          <w:lang w:val="kk-KZ"/>
        </w:rPr>
        <w:t>қос</w:t>
      </w:r>
      <w:r w:rsidRPr="008A68A8">
        <w:rPr>
          <w:lang w:val="kk-KZ"/>
        </w:rPr>
        <w:t xml:space="preserve"> дипломды</w:t>
      </w:r>
      <w:r w:rsidR="009C6BDB">
        <w:rPr>
          <w:lang w:val="kk-KZ"/>
        </w:rPr>
        <w:t>қ</w:t>
      </w:r>
      <w:r w:rsidRPr="008A68A8">
        <w:rPr>
          <w:lang w:val="kk-KZ"/>
        </w:rPr>
        <w:t>)</w:t>
      </w:r>
      <w:r w:rsidR="009C6BDB">
        <w:rPr>
          <w:lang w:val="kk-KZ"/>
        </w:rPr>
        <w:t xml:space="preserve"> білім беру бағдарламалары мен</w:t>
      </w:r>
      <w:r w:rsidRPr="008A68A8">
        <w:rPr>
          <w:lang w:val="kk-KZ"/>
        </w:rPr>
        <w:t xml:space="preserve"> әріптес жоғары оқу орындарымен </w:t>
      </w:r>
      <w:r w:rsidR="009C6BDB" w:rsidRPr="008A68A8">
        <w:rPr>
          <w:lang w:val="kk-KZ"/>
        </w:rPr>
        <w:t xml:space="preserve">ынтымақтастық бағдарламаларын </w:t>
      </w:r>
      <w:r w:rsidR="009C6BDB">
        <w:rPr>
          <w:lang w:val="kk-KZ"/>
        </w:rPr>
        <w:t>құру және дамыту жөнінде ұсыныст</w:t>
      </w:r>
      <w:r w:rsidR="009C6BDB" w:rsidRPr="008A68A8">
        <w:rPr>
          <w:lang w:val="kk-KZ"/>
        </w:rPr>
        <w:t>ар беру</w:t>
      </w:r>
      <w:r w:rsidR="009C6BDB" w:rsidRPr="008A68A8">
        <w:rPr>
          <w:lang w:val="kk-KZ"/>
        </w:rPr>
        <w:t xml:space="preserve"> </w:t>
      </w:r>
      <w:r w:rsidRPr="008A68A8">
        <w:rPr>
          <w:lang w:val="kk-KZ"/>
        </w:rPr>
        <w:t>(</w:t>
      </w:r>
      <w:r w:rsidR="009C6BDB">
        <w:rPr>
          <w:lang w:val="kk-KZ"/>
        </w:rPr>
        <w:t>Х</w:t>
      </w:r>
      <w:r w:rsidRPr="008A68A8">
        <w:rPr>
          <w:lang w:val="kk-KZ"/>
        </w:rPr>
        <w:t xml:space="preserve">алықаралық даму және әріптестік департаментімен </w:t>
      </w:r>
      <w:r w:rsidR="009C6BDB">
        <w:rPr>
          <w:lang w:val="kk-KZ"/>
        </w:rPr>
        <w:t>бірлесе отыры</w:t>
      </w:r>
      <w:r w:rsidR="009C6BDB" w:rsidRPr="008A68A8">
        <w:rPr>
          <w:lang w:val="kk-KZ"/>
        </w:rPr>
        <w:t>п</w:t>
      </w:r>
      <w:r w:rsidRPr="008A68A8">
        <w:rPr>
          <w:lang w:val="kk-KZ"/>
        </w:rPr>
        <w:t>)</w:t>
      </w:r>
      <w:r w:rsidR="009C6BDB">
        <w:rPr>
          <w:lang w:val="kk-KZ"/>
        </w:rPr>
        <w:t>;</w:t>
      </w:r>
      <w:r w:rsidRPr="008A68A8">
        <w:rPr>
          <w:lang w:val="kk-KZ"/>
        </w:rPr>
        <w:t xml:space="preserve"> </w:t>
      </w:r>
    </w:p>
    <w:p w14:paraId="78A9F33D" w14:textId="3361C72E" w:rsidR="00CB46A8" w:rsidRPr="009C6BDB" w:rsidRDefault="008A68A8" w:rsidP="008A68A8">
      <w:pPr>
        <w:pStyle w:val="20"/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  <w:lang w:val="kk-KZ"/>
        </w:rPr>
      </w:pPr>
      <w:r w:rsidRPr="009C6BDB">
        <w:rPr>
          <w:lang w:val="kk-KZ"/>
        </w:rPr>
        <w:t xml:space="preserve">4.5.11 </w:t>
      </w:r>
      <w:r w:rsidR="009C6BDB">
        <w:rPr>
          <w:lang w:val="kk-KZ"/>
        </w:rPr>
        <w:t>Университет</w:t>
      </w:r>
      <w:r w:rsidRPr="009C6BDB">
        <w:rPr>
          <w:lang w:val="kk-KZ"/>
        </w:rPr>
        <w:t xml:space="preserve"> білім беру бағдарламаларының каталогын әзірлеу бойынша </w:t>
      </w:r>
      <w:r w:rsidRPr="009C6BDB">
        <w:rPr>
          <w:lang w:val="kk-KZ"/>
        </w:rPr>
        <w:lastRenderedPageBreak/>
        <w:t>ұсыныстар беру</w:t>
      </w:r>
      <w:r w:rsidR="009C6BDB">
        <w:rPr>
          <w:sz w:val="28"/>
          <w:szCs w:val="28"/>
          <w:lang w:val="kk-KZ"/>
        </w:rPr>
        <w:t>;</w:t>
      </w:r>
    </w:p>
    <w:p w14:paraId="2029DF5B" w14:textId="1D00B4E2" w:rsidR="009C6BDB" w:rsidRPr="009C6BDB" w:rsidRDefault="009C6BDB" w:rsidP="009C6BDB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>
        <w:rPr>
          <w:lang w:val="kk-KZ"/>
        </w:rPr>
        <w:t>4.5.12 «Атамекен» ҰКП мен</w:t>
      </w:r>
      <w:r w:rsidRPr="009C6BDB">
        <w:rPr>
          <w:lang w:val="kk-KZ"/>
        </w:rPr>
        <w:t xml:space="preserve"> басқа да ұлттық және шетелдік рейтингтік агенттіктердің жыл сайынғы рейтингтеріндегі ББ</w:t>
      </w:r>
      <w:r>
        <w:rPr>
          <w:lang w:val="kk-KZ"/>
        </w:rPr>
        <w:t>Б-ның рейтингтік позицияларын талдау;</w:t>
      </w:r>
      <w:r w:rsidRPr="009C6BDB">
        <w:rPr>
          <w:lang w:val="kk-KZ"/>
        </w:rPr>
        <w:t xml:space="preserve"> </w:t>
      </w:r>
    </w:p>
    <w:p w14:paraId="016A61A1" w14:textId="76F78790" w:rsidR="009C6BDB" w:rsidRPr="009C6BDB" w:rsidRDefault="009C6BDB" w:rsidP="009C6BDB">
      <w:pPr>
        <w:pStyle w:val="20"/>
        <w:tabs>
          <w:tab w:val="left" w:pos="686"/>
        </w:tabs>
        <w:spacing w:before="0" w:line="360" w:lineRule="exact"/>
        <w:ind w:firstLine="851"/>
        <w:jc w:val="both"/>
        <w:rPr>
          <w:lang w:val="kk-KZ"/>
        </w:rPr>
      </w:pPr>
      <w:r w:rsidRPr="009C6BDB">
        <w:rPr>
          <w:lang w:val="kk-KZ"/>
        </w:rPr>
        <w:t xml:space="preserve">4.5.13 </w:t>
      </w:r>
      <w:r>
        <w:rPr>
          <w:lang w:val="kk-KZ"/>
        </w:rPr>
        <w:t>Ұ</w:t>
      </w:r>
      <w:r w:rsidRPr="009C6BDB">
        <w:rPr>
          <w:lang w:val="kk-KZ"/>
        </w:rPr>
        <w:t xml:space="preserve">лттық </w:t>
      </w:r>
      <w:r>
        <w:rPr>
          <w:lang w:val="kk-KZ"/>
        </w:rPr>
        <w:t>пен</w:t>
      </w:r>
      <w:r w:rsidRPr="009C6BDB">
        <w:rPr>
          <w:lang w:val="kk-KZ"/>
        </w:rPr>
        <w:t xml:space="preserve"> халықаралық агенттіктерде ин</w:t>
      </w:r>
      <w:r>
        <w:rPr>
          <w:lang w:val="kk-KZ"/>
        </w:rPr>
        <w:t>ституционалды</w:t>
      </w:r>
      <w:r w:rsidRPr="009C6BDB">
        <w:rPr>
          <w:lang w:val="kk-KZ"/>
        </w:rPr>
        <w:t xml:space="preserve"> және мамандандырылған (ре)аккредиттеу </w:t>
      </w:r>
      <w:r>
        <w:rPr>
          <w:lang w:val="kk-KZ"/>
        </w:rPr>
        <w:t>үдері</w:t>
      </w:r>
      <w:r w:rsidRPr="009C6BDB">
        <w:rPr>
          <w:lang w:val="kk-KZ"/>
        </w:rPr>
        <w:t>сінен өту шеңберінде өзін-</w:t>
      </w:r>
      <w:r>
        <w:rPr>
          <w:lang w:val="kk-KZ"/>
        </w:rPr>
        <w:t>өзі бағалау жөніндегі есептерді,</w:t>
      </w:r>
      <w:r w:rsidRPr="009C6BDB">
        <w:rPr>
          <w:lang w:val="kk-KZ"/>
        </w:rPr>
        <w:t xml:space="preserve"> </w:t>
      </w:r>
      <w:r w:rsidR="00E946FD">
        <w:rPr>
          <w:lang w:val="kk-KZ"/>
        </w:rPr>
        <w:t>Сыртқы сараптау</w:t>
      </w:r>
      <w:r w:rsidRPr="009C6BDB">
        <w:rPr>
          <w:lang w:val="kk-KZ"/>
        </w:rPr>
        <w:t xml:space="preserve"> </w:t>
      </w:r>
      <w:r w:rsidR="00E946FD">
        <w:rPr>
          <w:lang w:val="kk-KZ"/>
        </w:rPr>
        <w:t>комиссияларының ұсыныст</w:t>
      </w:r>
      <w:r>
        <w:rPr>
          <w:lang w:val="kk-KZ"/>
        </w:rPr>
        <w:t>ары мен</w:t>
      </w:r>
      <w:r w:rsidRPr="009C6BDB">
        <w:rPr>
          <w:lang w:val="kk-KZ"/>
        </w:rPr>
        <w:t xml:space="preserve"> аккредиттеуден кейінгі мониторинг жө</w:t>
      </w:r>
      <w:r>
        <w:rPr>
          <w:lang w:val="kk-KZ"/>
        </w:rPr>
        <w:t>ніндегі жұмыс жоспарын талқылау;</w:t>
      </w:r>
    </w:p>
    <w:p w14:paraId="7B0448C0" w14:textId="3C0A47E2" w:rsidR="008478F6" w:rsidRPr="008478F6" w:rsidRDefault="009C6BDB" w:rsidP="008478F6">
      <w:pPr>
        <w:pStyle w:val="20"/>
        <w:shd w:val="clear" w:color="auto" w:fill="auto"/>
        <w:tabs>
          <w:tab w:val="left" w:pos="686"/>
        </w:tabs>
        <w:spacing w:before="0" w:after="0" w:line="360" w:lineRule="exact"/>
        <w:ind w:firstLine="851"/>
        <w:jc w:val="both"/>
        <w:rPr>
          <w:sz w:val="28"/>
          <w:szCs w:val="28"/>
          <w:lang w:val="kk-KZ"/>
        </w:rPr>
      </w:pPr>
      <w:r w:rsidRPr="009C6BDB">
        <w:rPr>
          <w:lang w:val="kk-KZ"/>
        </w:rPr>
        <w:t xml:space="preserve">4.5.14 </w:t>
      </w:r>
      <w:r>
        <w:rPr>
          <w:lang w:val="kk-KZ"/>
        </w:rPr>
        <w:t>Т</w:t>
      </w:r>
      <w:r w:rsidRPr="009C6BDB">
        <w:rPr>
          <w:lang w:val="kk-KZ"/>
        </w:rPr>
        <w:t>үлектер мен корпоративтік серіктестерді ББ</w:t>
      </w:r>
      <w:r>
        <w:rPr>
          <w:lang w:val="kk-KZ"/>
        </w:rPr>
        <w:t>Б-ын әзірлеу мен</w:t>
      </w:r>
      <w:r w:rsidR="00A90681">
        <w:rPr>
          <w:lang w:val="kk-KZ"/>
        </w:rPr>
        <w:t xml:space="preserve"> сараптауға, дәрістер оқу мен</w:t>
      </w:r>
      <w:r w:rsidRPr="009C6BDB">
        <w:rPr>
          <w:lang w:val="kk-KZ"/>
        </w:rPr>
        <w:t xml:space="preserve"> </w:t>
      </w:r>
      <w:r w:rsidR="00A90681">
        <w:rPr>
          <w:lang w:val="kk-KZ"/>
        </w:rPr>
        <w:t>Ж</w:t>
      </w:r>
      <w:r w:rsidRPr="009C6BDB">
        <w:rPr>
          <w:lang w:val="kk-KZ"/>
        </w:rPr>
        <w:t xml:space="preserve">оғары мектептер </w:t>
      </w:r>
      <w:r w:rsidR="00A90681">
        <w:rPr>
          <w:lang w:val="kk-KZ"/>
        </w:rPr>
        <w:t>және</w:t>
      </w:r>
      <w:r w:rsidRPr="009C6BDB">
        <w:rPr>
          <w:lang w:val="kk-KZ"/>
        </w:rPr>
        <w:t xml:space="preserve"> </w:t>
      </w:r>
      <w:r w:rsidR="00A90681">
        <w:rPr>
          <w:lang w:val="kk-KZ"/>
        </w:rPr>
        <w:t>Университет</w:t>
      </w:r>
      <w:r w:rsidRPr="009C6BDB">
        <w:rPr>
          <w:lang w:val="kk-KZ"/>
        </w:rPr>
        <w:t xml:space="preserve"> алқалы органдарының жұмысына қатысуға тарту</w:t>
      </w:r>
      <w:r w:rsidR="00D440DA" w:rsidRPr="009C6BDB">
        <w:rPr>
          <w:sz w:val="28"/>
          <w:szCs w:val="28"/>
          <w:lang w:val="kk-KZ"/>
        </w:rPr>
        <w:t>.</w:t>
      </w:r>
    </w:p>
    <w:p w14:paraId="561B0FF8" w14:textId="54701D38" w:rsidR="00FD756F" w:rsidRPr="008478F6" w:rsidRDefault="00FD756F" w:rsidP="00FD756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kk-KZ" w:eastAsia="en-US" w:bidi="ar-SA"/>
        </w:rPr>
      </w:pPr>
      <w:r w:rsidRPr="00FD756F">
        <w:rPr>
          <w:b/>
          <w:sz w:val="28"/>
          <w:szCs w:val="28"/>
          <w:lang w:val="kk-KZ" w:eastAsia="en-US"/>
        </w:rPr>
        <w:t>Комиссияның</w:t>
      </w:r>
      <w:r w:rsidRPr="008478F6">
        <w:rPr>
          <w:b/>
          <w:sz w:val="28"/>
          <w:szCs w:val="28"/>
          <w:lang w:val="kk-KZ" w:eastAsia="en-US"/>
        </w:rPr>
        <w:t xml:space="preserve"> құрамы және оны қалыптастыру тәртібі </w:t>
      </w:r>
    </w:p>
    <w:p w14:paraId="2E7A0BF7" w14:textId="2F3474A2" w:rsidR="00A90681" w:rsidRDefault="00A90681" w:rsidP="00A90681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val="kk-KZ" w:eastAsia="en-US" w:bidi="ar-SA"/>
        </w:rPr>
        <w:t>К</w:t>
      </w:r>
      <w:r w:rsidRPr="00E946FD">
        <w:rPr>
          <w:sz w:val="28"/>
          <w:szCs w:val="28"/>
          <w:lang w:val="kk-KZ" w:eastAsia="en-US" w:bidi="ar-SA"/>
        </w:rPr>
        <w:t>омиссия құрамына ПОҚ өкілдері мен</w:t>
      </w:r>
      <w:r w:rsidRPr="00E946FD">
        <w:rPr>
          <w:sz w:val="28"/>
          <w:szCs w:val="28"/>
          <w:lang w:val="kk-KZ" w:eastAsia="en-US" w:bidi="ar-SA"/>
        </w:rPr>
        <w:t xml:space="preserve"> білім алушылар кіреді</w:t>
      </w:r>
      <w:r>
        <w:rPr>
          <w:sz w:val="28"/>
          <w:szCs w:val="28"/>
          <w:lang w:val="kk-KZ" w:eastAsia="en-US" w:bidi="ar-SA"/>
        </w:rPr>
        <w:t xml:space="preserve">, </w:t>
      </w:r>
      <w:r w:rsidR="00E946FD">
        <w:rPr>
          <w:sz w:val="28"/>
          <w:szCs w:val="28"/>
          <w:lang w:val="kk-KZ" w:eastAsia="en-US" w:bidi="ar-SA"/>
        </w:rPr>
        <w:t>сонымен қатар</w:t>
      </w:r>
      <w:r w:rsidRPr="00E946FD">
        <w:rPr>
          <w:sz w:val="28"/>
          <w:szCs w:val="28"/>
          <w:lang w:val="kk-KZ" w:eastAsia="en-US" w:bidi="ar-SA"/>
        </w:rPr>
        <w:t xml:space="preserve"> </w:t>
      </w:r>
      <w:r w:rsidRPr="00E946FD">
        <w:rPr>
          <w:sz w:val="28"/>
          <w:szCs w:val="28"/>
          <w:lang w:val="kk-KZ" w:eastAsia="en-US" w:bidi="ar-SA"/>
        </w:rPr>
        <w:t>ӘБ</w:t>
      </w:r>
      <w:r>
        <w:rPr>
          <w:sz w:val="28"/>
          <w:szCs w:val="28"/>
          <w:lang w:val="kk-KZ" w:eastAsia="en-US" w:bidi="ar-SA"/>
        </w:rPr>
        <w:t>П</w:t>
      </w:r>
      <w:r w:rsidRPr="00E946FD">
        <w:rPr>
          <w:sz w:val="28"/>
          <w:szCs w:val="28"/>
          <w:lang w:val="kk-KZ" w:eastAsia="en-US" w:bidi="ar-SA"/>
        </w:rPr>
        <w:t xml:space="preserve"> өкілдері, түлектер, жұмыс берушілер</w:t>
      </w:r>
      <w:r>
        <w:rPr>
          <w:sz w:val="28"/>
          <w:szCs w:val="28"/>
          <w:lang w:val="kk-KZ" w:eastAsia="en-US" w:bidi="ar-SA"/>
        </w:rPr>
        <w:t>,</w:t>
      </w:r>
      <w:r w:rsidRPr="00E946FD">
        <w:rPr>
          <w:sz w:val="28"/>
          <w:szCs w:val="28"/>
          <w:lang w:val="kk-KZ" w:eastAsia="en-US" w:bidi="ar-SA"/>
        </w:rPr>
        <w:t xml:space="preserve"> корпоративтік сектор өкілдері, академиялық сала мен практиканың сыртқы сарапшылары</w:t>
      </w:r>
      <w:r>
        <w:rPr>
          <w:sz w:val="28"/>
          <w:szCs w:val="28"/>
          <w:lang w:val="kk-KZ" w:eastAsia="en-US" w:bidi="ar-SA"/>
        </w:rPr>
        <w:t>ның</w:t>
      </w:r>
      <w:r w:rsidRPr="00E946FD">
        <w:rPr>
          <w:sz w:val="28"/>
          <w:szCs w:val="28"/>
          <w:lang w:val="kk-KZ" w:eastAsia="en-US" w:bidi="ar-SA"/>
        </w:rPr>
        <w:t xml:space="preserve"> </w:t>
      </w:r>
      <w:r w:rsidR="00E946FD">
        <w:rPr>
          <w:sz w:val="28"/>
          <w:szCs w:val="28"/>
          <w:lang w:val="kk-KZ" w:eastAsia="en-US" w:bidi="ar-SA"/>
        </w:rPr>
        <w:t xml:space="preserve">оған </w:t>
      </w:r>
      <w:r w:rsidRPr="00E946FD">
        <w:rPr>
          <w:sz w:val="28"/>
          <w:szCs w:val="28"/>
          <w:lang w:val="kk-KZ" w:eastAsia="en-US" w:bidi="ar-SA"/>
        </w:rPr>
        <w:t>кіру мүмкіндігі бар</w:t>
      </w:r>
      <w:r w:rsidRPr="00E946FD">
        <w:rPr>
          <w:sz w:val="28"/>
          <w:szCs w:val="28"/>
          <w:lang w:val="kk-KZ" w:eastAsia="en-US" w:bidi="ar-SA"/>
        </w:rPr>
        <w:t xml:space="preserve">. </w:t>
      </w:r>
      <w:r w:rsidRPr="00A90681">
        <w:rPr>
          <w:sz w:val="28"/>
          <w:szCs w:val="28"/>
          <w:lang w:eastAsia="en-US" w:bidi="ar-SA"/>
        </w:rPr>
        <w:t>Комиссияның құрамы</w:t>
      </w:r>
      <w:bookmarkStart w:id="15" w:name="_GoBack"/>
      <w:bookmarkEnd w:id="15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ғылыми-білім</w:t>
      </w:r>
      <w:proofErr w:type="spellEnd"/>
      <w:r w:rsidRPr="00A90681">
        <w:rPr>
          <w:sz w:val="28"/>
          <w:szCs w:val="28"/>
          <w:lang w:eastAsia="en-US" w:bidi="ar-SA"/>
        </w:rPr>
        <w:t xml:space="preserve"> беру </w:t>
      </w:r>
      <w:proofErr w:type="spellStart"/>
      <w:r w:rsidRPr="00A90681">
        <w:rPr>
          <w:sz w:val="28"/>
          <w:szCs w:val="28"/>
          <w:lang w:eastAsia="en-US" w:bidi="ar-SA"/>
        </w:rPr>
        <w:t>департаменттерінің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ұсыныстары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негізінде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айқындалады</w:t>
      </w:r>
      <w:proofErr w:type="spellEnd"/>
      <w:r w:rsidRPr="00A90681">
        <w:rPr>
          <w:sz w:val="28"/>
          <w:szCs w:val="28"/>
          <w:lang w:eastAsia="en-US" w:bidi="ar-SA"/>
        </w:rPr>
        <w:t xml:space="preserve">. Комиссия құрамы </w:t>
      </w:r>
      <w:proofErr w:type="spellStart"/>
      <w:r w:rsidRPr="00A90681">
        <w:rPr>
          <w:sz w:val="28"/>
          <w:szCs w:val="28"/>
          <w:lang w:eastAsia="en-US" w:bidi="ar-SA"/>
        </w:rPr>
        <w:t>тиісті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оқу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жылына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r w:rsidR="00E946FD">
        <w:rPr>
          <w:sz w:val="28"/>
          <w:szCs w:val="28"/>
          <w:lang w:val="kk-KZ" w:eastAsia="en-US" w:bidi="ar-SA"/>
        </w:rPr>
        <w:t>У</w:t>
      </w:r>
      <w:proofErr w:type="spellStart"/>
      <w:r w:rsidRPr="00A90681">
        <w:rPr>
          <w:sz w:val="28"/>
          <w:szCs w:val="28"/>
          <w:lang w:eastAsia="en-US" w:bidi="ar-SA"/>
        </w:rPr>
        <w:t>нив</w:t>
      </w:r>
      <w:r>
        <w:rPr>
          <w:sz w:val="28"/>
          <w:szCs w:val="28"/>
          <w:lang w:eastAsia="en-US" w:bidi="ar-SA"/>
        </w:rPr>
        <w:t>ерситет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Президентінің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бұйрығы</w:t>
      </w:r>
      <w:proofErr w:type="spellEnd"/>
      <w:r>
        <w:rPr>
          <w:sz w:val="28"/>
          <w:szCs w:val="28"/>
          <w:lang w:eastAsia="en-US" w:bidi="ar-SA"/>
        </w:rPr>
        <w:t xml:space="preserve"> бойынша</w:t>
      </w:r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бекітіледі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ж</w:t>
      </w:r>
      <w:r>
        <w:rPr>
          <w:sz w:val="28"/>
          <w:szCs w:val="28"/>
          <w:lang w:eastAsia="en-US" w:bidi="ar-SA"/>
        </w:rPr>
        <w:t>әне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val="kk-KZ" w:eastAsia="en-US" w:bidi="ar-SA"/>
        </w:rPr>
        <w:t>Ж</w:t>
      </w:r>
      <w:proofErr w:type="spellStart"/>
      <w:r>
        <w:rPr>
          <w:sz w:val="28"/>
          <w:szCs w:val="28"/>
          <w:lang w:eastAsia="en-US" w:bidi="ar-SA"/>
        </w:rPr>
        <w:t>оғары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val="kk-KZ" w:eastAsia="en-US" w:bidi="ar-SA"/>
        </w:rPr>
        <w:t>М</w:t>
      </w:r>
      <w:proofErr w:type="spellStart"/>
      <w:r>
        <w:rPr>
          <w:sz w:val="28"/>
          <w:szCs w:val="28"/>
          <w:lang w:eastAsia="en-US" w:bidi="ar-SA"/>
        </w:rPr>
        <w:t>ектеп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директорының</w:t>
      </w:r>
      <w:proofErr w:type="spellEnd"/>
      <w:r>
        <w:rPr>
          <w:sz w:val="28"/>
          <w:szCs w:val="28"/>
          <w:lang w:eastAsia="en-US" w:bidi="ar-SA"/>
        </w:rPr>
        <w:t>/ «Докторантура»</w:t>
      </w:r>
      <w:r>
        <w:rPr>
          <w:sz w:val="28"/>
          <w:szCs w:val="28"/>
          <w:lang w:val="kk-KZ" w:eastAsia="en-US" w:bidi="ar-SA"/>
        </w:rPr>
        <w:t xml:space="preserve"> ҰББ</w:t>
      </w:r>
      <w:r w:rsidRPr="00A90681">
        <w:rPr>
          <w:sz w:val="28"/>
          <w:szCs w:val="28"/>
          <w:lang w:eastAsia="en-US" w:bidi="ar-SA"/>
        </w:rPr>
        <w:t xml:space="preserve">Д </w:t>
      </w:r>
      <w:r>
        <w:rPr>
          <w:sz w:val="28"/>
          <w:szCs w:val="28"/>
          <w:lang w:val="kk-KZ" w:eastAsia="en-US" w:bidi="ar-SA"/>
        </w:rPr>
        <w:t>жетекшісінің</w:t>
      </w:r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ұсынысы</w:t>
      </w:r>
      <w:proofErr w:type="spellEnd"/>
      <w:r w:rsidRPr="00A90681">
        <w:rPr>
          <w:sz w:val="28"/>
          <w:szCs w:val="28"/>
          <w:lang w:eastAsia="en-US" w:bidi="ar-SA"/>
        </w:rPr>
        <w:t xml:space="preserve"> бойынша </w:t>
      </w:r>
      <w:r w:rsidR="008478F6">
        <w:rPr>
          <w:sz w:val="28"/>
          <w:szCs w:val="28"/>
          <w:lang w:val="kk-KZ" w:eastAsia="en-US" w:bidi="ar-SA"/>
        </w:rPr>
        <w:t>У</w:t>
      </w:r>
      <w:proofErr w:type="spellStart"/>
      <w:r w:rsidRPr="00A90681">
        <w:rPr>
          <w:sz w:val="28"/>
          <w:szCs w:val="28"/>
          <w:lang w:eastAsia="en-US" w:bidi="ar-SA"/>
        </w:rPr>
        <w:t>ниверситет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Президентінің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бұйрығы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негізінде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өзгертілуі</w:t>
      </w:r>
      <w:proofErr w:type="spellEnd"/>
      <w:r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Pr="00A90681">
        <w:rPr>
          <w:sz w:val="28"/>
          <w:szCs w:val="28"/>
          <w:lang w:eastAsia="en-US" w:bidi="ar-SA"/>
        </w:rPr>
        <w:t>мүмкін</w:t>
      </w:r>
      <w:proofErr w:type="spellEnd"/>
      <w:r w:rsidRPr="00A90681">
        <w:rPr>
          <w:sz w:val="28"/>
          <w:szCs w:val="28"/>
          <w:lang w:eastAsia="en-US" w:bidi="ar-SA"/>
        </w:rPr>
        <w:t>.</w:t>
      </w:r>
    </w:p>
    <w:p w14:paraId="11A60D05" w14:textId="4D812668" w:rsidR="00A90681" w:rsidRDefault="008478F6" w:rsidP="00A90681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val="kk-KZ" w:eastAsia="en-US" w:bidi="ar-SA"/>
        </w:rPr>
        <w:t>С</w:t>
      </w:r>
      <w:proofErr w:type="spellStart"/>
      <w:r w:rsidR="00A90681" w:rsidRPr="00A90681">
        <w:rPr>
          <w:sz w:val="28"/>
          <w:szCs w:val="28"/>
          <w:lang w:eastAsia="en-US" w:bidi="ar-SA"/>
        </w:rPr>
        <w:t>апаны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қамтамасыз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ету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жөніндегі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val="kk-KZ" w:eastAsia="en-US" w:bidi="ar-SA"/>
        </w:rPr>
        <w:t>к</w:t>
      </w:r>
      <w:proofErr w:type="spellStart"/>
      <w:r w:rsidR="00A90681" w:rsidRPr="00A90681">
        <w:rPr>
          <w:sz w:val="28"/>
          <w:szCs w:val="28"/>
          <w:lang w:eastAsia="en-US" w:bidi="ar-SA"/>
        </w:rPr>
        <w:t>омиссия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«Докторантура»</w:t>
      </w:r>
      <w:r>
        <w:rPr>
          <w:sz w:val="28"/>
          <w:szCs w:val="28"/>
          <w:lang w:val="kk-KZ" w:eastAsia="en-US" w:bidi="ar-SA"/>
        </w:rPr>
        <w:t xml:space="preserve"> ҰББ</w:t>
      </w:r>
      <w:r w:rsidRPr="00A90681">
        <w:rPr>
          <w:sz w:val="28"/>
          <w:szCs w:val="28"/>
          <w:lang w:eastAsia="en-US" w:bidi="ar-SA"/>
        </w:rPr>
        <w:t>Д</w:t>
      </w:r>
      <w:r w:rsidRPr="00A90681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val="kk-KZ" w:eastAsia="en-US" w:bidi="ar-SA"/>
        </w:rPr>
        <w:t>мен Ж</w:t>
      </w:r>
      <w:proofErr w:type="spellStart"/>
      <w:r w:rsidR="00A90681" w:rsidRPr="00A90681">
        <w:rPr>
          <w:sz w:val="28"/>
          <w:szCs w:val="28"/>
          <w:lang w:eastAsia="en-US" w:bidi="ar-SA"/>
        </w:rPr>
        <w:t>оғары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val="kk-KZ" w:eastAsia="en-US" w:bidi="ar-SA"/>
        </w:rPr>
        <w:t>М</w:t>
      </w:r>
      <w:proofErr w:type="spellStart"/>
      <w:r>
        <w:rPr>
          <w:sz w:val="28"/>
          <w:szCs w:val="28"/>
          <w:lang w:eastAsia="en-US" w:bidi="ar-SA"/>
        </w:rPr>
        <w:t>ектеп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Кеңесінің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жанынан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құрылады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. Комиссия </w:t>
      </w:r>
      <w:proofErr w:type="spellStart"/>
      <w:r w:rsidR="00A90681" w:rsidRPr="00A90681">
        <w:rPr>
          <w:sz w:val="28"/>
          <w:szCs w:val="28"/>
          <w:lang w:eastAsia="en-US" w:bidi="ar-SA"/>
        </w:rPr>
        <w:t>білім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беру </w:t>
      </w:r>
      <w:proofErr w:type="spellStart"/>
      <w:r w:rsidR="00A90681" w:rsidRPr="00A90681">
        <w:rPr>
          <w:sz w:val="28"/>
          <w:szCs w:val="28"/>
          <w:lang w:eastAsia="en-US" w:bidi="ar-SA"/>
        </w:rPr>
        <w:t>бағыттары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бойынша </w:t>
      </w:r>
      <w:proofErr w:type="spellStart"/>
      <w:r w:rsidR="00A90681" w:rsidRPr="00A90681">
        <w:rPr>
          <w:sz w:val="28"/>
          <w:szCs w:val="28"/>
          <w:lang w:eastAsia="en-US" w:bidi="ar-SA"/>
        </w:rPr>
        <w:t>жұмыс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топтарына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бөлінуі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мүмкін</w:t>
      </w:r>
      <w:proofErr w:type="spellEnd"/>
      <w:r w:rsidR="00A90681" w:rsidRPr="00A90681">
        <w:rPr>
          <w:sz w:val="28"/>
          <w:szCs w:val="28"/>
          <w:lang w:eastAsia="en-US" w:bidi="ar-SA"/>
        </w:rPr>
        <w:t>.</w:t>
      </w:r>
    </w:p>
    <w:p w14:paraId="737CB5EE" w14:textId="3001971D" w:rsidR="00061EE5" w:rsidRPr="00925A55" w:rsidRDefault="008478F6" w:rsidP="00925A55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val="kk-KZ" w:eastAsia="en-US" w:bidi="ar-SA"/>
        </w:rPr>
        <w:t>Б</w:t>
      </w:r>
      <w:proofErr w:type="spellStart"/>
      <w:r w:rsidR="00A90681" w:rsidRPr="00A90681">
        <w:rPr>
          <w:sz w:val="28"/>
          <w:szCs w:val="28"/>
          <w:lang w:eastAsia="en-US" w:bidi="ar-SA"/>
        </w:rPr>
        <w:t>ілім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беру </w:t>
      </w:r>
      <w:proofErr w:type="spellStart"/>
      <w:r w:rsidR="00A90681" w:rsidRPr="00A90681">
        <w:rPr>
          <w:sz w:val="28"/>
          <w:szCs w:val="28"/>
          <w:lang w:eastAsia="en-US" w:bidi="ar-SA"/>
        </w:rPr>
        <w:t>бағыттары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бойынша </w:t>
      </w:r>
      <w:proofErr w:type="spellStart"/>
      <w:r w:rsidR="00A90681" w:rsidRPr="00A90681">
        <w:rPr>
          <w:sz w:val="28"/>
          <w:szCs w:val="28"/>
          <w:lang w:eastAsia="en-US" w:bidi="ar-SA"/>
        </w:rPr>
        <w:t>жұмыс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топтарының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құрамына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ПОҚ, </w:t>
      </w:r>
      <w:r>
        <w:rPr>
          <w:sz w:val="28"/>
          <w:szCs w:val="28"/>
          <w:lang w:val="kk-KZ" w:eastAsia="en-US" w:bidi="ar-SA"/>
        </w:rPr>
        <w:t xml:space="preserve">оқытудың </w:t>
      </w:r>
      <w:proofErr w:type="spellStart"/>
      <w:r>
        <w:rPr>
          <w:sz w:val="28"/>
          <w:szCs w:val="28"/>
          <w:lang w:eastAsia="en-US" w:bidi="ar-SA"/>
        </w:rPr>
        <w:t>барлық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деңгейлерінде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білім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алушылардың</w:t>
      </w:r>
      <w:proofErr w:type="spellEnd"/>
      <w:r>
        <w:rPr>
          <w:sz w:val="28"/>
          <w:szCs w:val="28"/>
          <w:lang w:eastAsia="en-US" w:bidi="ar-SA"/>
        </w:rPr>
        <w:t xml:space="preserve"> </w:t>
      </w:r>
      <w:proofErr w:type="spellStart"/>
      <w:r>
        <w:rPr>
          <w:sz w:val="28"/>
          <w:szCs w:val="28"/>
          <w:lang w:eastAsia="en-US" w:bidi="ar-SA"/>
        </w:rPr>
        <w:t>өкілі</w:t>
      </w:r>
      <w:proofErr w:type="spellEnd"/>
      <w:r>
        <w:rPr>
          <w:sz w:val="28"/>
          <w:szCs w:val="28"/>
          <w:lang w:val="kk-KZ"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(</w:t>
      </w:r>
      <w:r>
        <w:rPr>
          <w:sz w:val="28"/>
          <w:szCs w:val="28"/>
          <w:lang w:val="kk-KZ" w:eastAsia="en-US" w:bidi="ar-SA"/>
        </w:rPr>
        <w:t>-</w:t>
      </w:r>
      <w:proofErr w:type="spellStart"/>
      <w:r>
        <w:rPr>
          <w:sz w:val="28"/>
          <w:szCs w:val="28"/>
          <w:lang w:eastAsia="en-US" w:bidi="ar-SA"/>
        </w:rPr>
        <w:t>дері</w:t>
      </w:r>
      <w:proofErr w:type="spellEnd"/>
      <w:r>
        <w:rPr>
          <w:sz w:val="28"/>
          <w:szCs w:val="28"/>
          <w:lang w:eastAsia="en-US" w:bidi="ar-SA"/>
        </w:rPr>
        <w:t>) мен ӘБ</w:t>
      </w:r>
      <w:r>
        <w:rPr>
          <w:sz w:val="28"/>
          <w:szCs w:val="28"/>
          <w:lang w:val="kk-KZ" w:eastAsia="en-US" w:bidi="ar-SA"/>
        </w:rPr>
        <w:t>П</w:t>
      </w:r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өкілдері</w:t>
      </w:r>
      <w:proofErr w:type="spellEnd"/>
      <w:r w:rsidR="00A90681" w:rsidRPr="00A90681">
        <w:rPr>
          <w:sz w:val="28"/>
          <w:szCs w:val="28"/>
          <w:lang w:eastAsia="en-US" w:bidi="ar-SA"/>
        </w:rPr>
        <w:t xml:space="preserve"> </w:t>
      </w:r>
      <w:proofErr w:type="spellStart"/>
      <w:r w:rsidR="00A90681" w:rsidRPr="00A90681">
        <w:rPr>
          <w:sz w:val="28"/>
          <w:szCs w:val="28"/>
          <w:lang w:eastAsia="en-US" w:bidi="ar-SA"/>
        </w:rPr>
        <w:t>кіреді</w:t>
      </w:r>
      <w:proofErr w:type="spellEnd"/>
      <w:r w:rsidR="000C74C7" w:rsidRPr="00A90681">
        <w:rPr>
          <w:sz w:val="28"/>
          <w:szCs w:val="28"/>
          <w:lang w:eastAsia="en-US" w:bidi="ar-SA"/>
        </w:rPr>
        <w:t>.</w:t>
      </w:r>
    </w:p>
    <w:p w14:paraId="1EB0F61C" w14:textId="08B510AB" w:rsidR="00331109" w:rsidRPr="00E2563A" w:rsidRDefault="008478F6" w:rsidP="008478F6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Комиссия </w:t>
      </w:r>
      <w:proofErr w:type="spellStart"/>
      <w:r>
        <w:rPr>
          <w:b/>
          <w:sz w:val="28"/>
          <w:szCs w:val="28"/>
          <w:lang w:eastAsia="en-US" w:bidi="ar-SA"/>
        </w:rPr>
        <w:t>жұмысының</w:t>
      </w:r>
      <w:proofErr w:type="spellEnd"/>
      <w:r w:rsidRPr="008478F6">
        <w:rPr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b/>
          <w:sz w:val="28"/>
          <w:szCs w:val="28"/>
          <w:lang w:eastAsia="en-US" w:bidi="ar-SA"/>
        </w:rPr>
        <w:t>регламенті</w:t>
      </w:r>
      <w:proofErr w:type="spellEnd"/>
    </w:p>
    <w:p w14:paraId="3ABF6EB5" w14:textId="2ED0434A" w:rsidR="008478F6" w:rsidRDefault="008478F6" w:rsidP="008F6184">
      <w:pPr>
        <w:pStyle w:val="20"/>
        <w:tabs>
          <w:tab w:val="left" w:pos="1276"/>
        </w:tabs>
        <w:spacing w:before="0"/>
        <w:ind w:firstLine="851"/>
        <w:jc w:val="both"/>
      </w:pPr>
      <w:r>
        <w:t xml:space="preserve">6.1 </w:t>
      </w:r>
      <w:r w:rsidR="008F6184">
        <w:rPr>
          <w:lang w:val="kk-KZ"/>
        </w:rPr>
        <w:t>К</w:t>
      </w:r>
      <w:proofErr w:type="spellStart"/>
      <w:r>
        <w:t>омиссия</w:t>
      </w:r>
      <w:proofErr w:type="spellEnd"/>
      <w:r w:rsidR="008F6184">
        <w:rPr>
          <w:lang w:val="kk-KZ"/>
        </w:rPr>
        <w:t>ның</w:t>
      </w:r>
      <w:r>
        <w:t xml:space="preserve"> </w:t>
      </w:r>
      <w:proofErr w:type="spellStart"/>
      <w:r>
        <w:t>төрағасы</w:t>
      </w:r>
      <w:proofErr w:type="spellEnd"/>
      <w:r>
        <w:t xml:space="preserve"> </w:t>
      </w:r>
      <w:r w:rsidR="008F6184">
        <w:rPr>
          <w:lang w:val="kk-KZ"/>
        </w:rPr>
        <w:t>Ж</w:t>
      </w:r>
      <w:proofErr w:type="spellStart"/>
      <w:r>
        <w:t>оғары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</w:t>
      </w:r>
      <w:r w:rsidR="008F6184">
        <w:rPr>
          <w:lang w:val="kk-KZ"/>
        </w:rPr>
        <w:t>С</w:t>
      </w:r>
      <w:proofErr w:type="spellStart"/>
      <w:r w:rsidR="008F6184">
        <w:t>апаны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комиссия</w:t>
      </w:r>
      <w:r w:rsidR="008F6184">
        <w:rPr>
          <w:lang w:val="kk-KZ"/>
        </w:rPr>
        <w:t>сының</w:t>
      </w:r>
      <w:r>
        <w:t xml:space="preserve"> </w:t>
      </w:r>
      <w:r w:rsidR="008F6184">
        <w:rPr>
          <w:lang w:val="kk-KZ"/>
        </w:rPr>
        <w:t>мәжілісінде</w:t>
      </w:r>
      <w:r>
        <w:t xml:space="preserve"> ПОҚ </w:t>
      </w:r>
      <w:proofErr w:type="spellStart"/>
      <w:r>
        <w:t>өкілдері</w:t>
      </w:r>
      <w:proofErr w:type="spellEnd"/>
      <w:r>
        <w:t xml:space="preserve"> </w:t>
      </w:r>
      <w:proofErr w:type="spellStart"/>
      <w:r>
        <w:t>арасынан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беру </w:t>
      </w:r>
      <w:proofErr w:type="spellStart"/>
      <w:r>
        <w:t>жолымен</w:t>
      </w:r>
      <w:proofErr w:type="spellEnd"/>
      <w:r>
        <w:t xml:space="preserve"> </w:t>
      </w:r>
      <w:proofErr w:type="spellStart"/>
      <w:r>
        <w:t>сайланады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r w:rsidR="008F6184">
        <w:rPr>
          <w:lang w:val="kk-KZ"/>
        </w:rPr>
        <w:t>Ж</w:t>
      </w:r>
      <w:proofErr w:type="spellStart"/>
      <w:r>
        <w:t>оғ</w:t>
      </w:r>
      <w:r w:rsidR="008F6184">
        <w:t>ары</w:t>
      </w:r>
      <w:proofErr w:type="spellEnd"/>
      <w:r w:rsidR="008F6184">
        <w:t xml:space="preserve"> </w:t>
      </w:r>
      <w:proofErr w:type="spellStart"/>
      <w:r w:rsidR="008F6184">
        <w:t>мектеп</w:t>
      </w:r>
      <w:proofErr w:type="spellEnd"/>
      <w:r w:rsidR="008F6184">
        <w:t xml:space="preserve"> </w:t>
      </w:r>
      <w:proofErr w:type="spellStart"/>
      <w:r w:rsidR="008F6184">
        <w:t>директорының</w:t>
      </w:r>
      <w:proofErr w:type="spellEnd"/>
      <w:r w:rsidR="008F6184">
        <w:t xml:space="preserve"> </w:t>
      </w:r>
      <w:proofErr w:type="spellStart"/>
      <w:r w:rsidR="008F6184">
        <w:t>өкімі</w:t>
      </w:r>
      <w:proofErr w:type="spellEnd"/>
      <w:r w:rsidR="008F6184">
        <w:t xml:space="preserve"> бойынша</w:t>
      </w:r>
      <w:r>
        <w:t xml:space="preserve"> </w:t>
      </w:r>
      <w:proofErr w:type="spellStart"/>
      <w:r>
        <w:t>бекітіледі</w:t>
      </w:r>
      <w:proofErr w:type="spellEnd"/>
      <w:r>
        <w:t xml:space="preserve">. Комиссия </w:t>
      </w:r>
      <w:proofErr w:type="spellStart"/>
      <w:r>
        <w:t>төрағасы</w:t>
      </w:r>
      <w:proofErr w:type="spellEnd"/>
      <w:r>
        <w:t xml:space="preserve"> Жоғары </w:t>
      </w:r>
      <w:proofErr w:type="spellStart"/>
      <w:r>
        <w:t>Мектеп</w:t>
      </w:r>
      <w:proofErr w:type="spellEnd"/>
      <w:r w:rsidR="008F6184">
        <w:t xml:space="preserve"> </w:t>
      </w:r>
      <w:proofErr w:type="spellStart"/>
      <w:r w:rsidR="008F6184">
        <w:t>Кеңесінің</w:t>
      </w:r>
      <w:proofErr w:type="spellEnd"/>
      <w:r w:rsidR="008F6184">
        <w:t xml:space="preserve"> </w:t>
      </w:r>
      <w:proofErr w:type="spellStart"/>
      <w:r w:rsidR="008F6184">
        <w:t>төрағасы</w:t>
      </w:r>
      <w:proofErr w:type="spellEnd"/>
      <w:r w:rsidR="008F6184">
        <w:t xml:space="preserve"> </w:t>
      </w:r>
      <w:proofErr w:type="spellStart"/>
      <w:r w:rsidR="008F6184">
        <w:t>алдынд</w:t>
      </w:r>
      <w:r>
        <w:t>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14:paraId="5D06F67C" w14:textId="644A099D" w:rsidR="008478F6" w:rsidRDefault="008478F6" w:rsidP="008F6184">
      <w:pPr>
        <w:pStyle w:val="20"/>
        <w:tabs>
          <w:tab w:val="left" w:pos="1276"/>
        </w:tabs>
        <w:spacing w:before="0"/>
        <w:ind w:firstLine="851"/>
        <w:jc w:val="both"/>
      </w:pPr>
      <w:r>
        <w:t xml:space="preserve">6.2 </w:t>
      </w:r>
      <w:r w:rsidR="008F6184">
        <w:rPr>
          <w:lang w:val="kk-KZ"/>
        </w:rPr>
        <w:t>К</w:t>
      </w:r>
      <w:proofErr w:type="spellStart"/>
      <w:r>
        <w:t>омисси</w:t>
      </w:r>
      <w:proofErr w:type="spellEnd"/>
      <w:r w:rsidR="007715CF">
        <w:rPr>
          <w:lang w:val="kk-KZ"/>
        </w:rPr>
        <w:t>я</w:t>
      </w:r>
      <w:r w:rsidR="008F6184">
        <w:rPr>
          <w:lang w:val="kk-KZ"/>
        </w:rPr>
        <w:t>ның</w:t>
      </w:r>
      <w:r>
        <w:t xml:space="preserve"> </w:t>
      </w:r>
      <w:proofErr w:type="spellStart"/>
      <w:r>
        <w:t>хатшысын</w:t>
      </w:r>
      <w:proofErr w:type="spellEnd"/>
      <w:r>
        <w:t xml:space="preserve"> </w:t>
      </w:r>
      <w:proofErr w:type="spellStart"/>
      <w:r>
        <w:t>Төраға</w:t>
      </w:r>
      <w:proofErr w:type="spellEnd"/>
      <w:r>
        <w:t xml:space="preserve"> </w:t>
      </w:r>
      <w:proofErr w:type="spellStart"/>
      <w:r>
        <w:t>тағайындайды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r w:rsidR="008F6184">
        <w:rPr>
          <w:lang w:val="kk-KZ"/>
        </w:rPr>
        <w:t>ол К</w:t>
      </w:r>
      <w:proofErr w:type="spellStart"/>
      <w:r w:rsidR="008F6184">
        <w:t>омиссия</w:t>
      </w:r>
      <w:proofErr w:type="spellEnd"/>
      <w:r w:rsidR="007715CF">
        <w:rPr>
          <w:lang w:val="kk-KZ"/>
        </w:rPr>
        <w:t>ның</w:t>
      </w:r>
      <w:r w:rsidR="008F6184">
        <w:t xml:space="preserve"> </w:t>
      </w:r>
      <w:proofErr w:type="spellStart"/>
      <w:r w:rsidR="008F6184">
        <w:t>құжаттамасын</w:t>
      </w:r>
      <w:proofErr w:type="spellEnd"/>
      <w:r w:rsidR="008F6184">
        <w:t xml:space="preserve"> </w:t>
      </w:r>
      <w:proofErr w:type="spellStart"/>
      <w:r w:rsidR="008F6184">
        <w:t>жүргізу</w:t>
      </w:r>
      <w:proofErr w:type="spellEnd"/>
      <w:r w:rsidR="008F6184">
        <w:t xml:space="preserve"> </w:t>
      </w:r>
      <w:proofErr w:type="spellStart"/>
      <w:r w:rsidR="008F6184">
        <w:t>ісіне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Комиссия </w:t>
      </w:r>
      <w:r w:rsidR="008F6184">
        <w:rPr>
          <w:lang w:val="kk-KZ"/>
        </w:rPr>
        <w:t>мәжілістерінің</w:t>
      </w:r>
      <w:r>
        <w:t xml:space="preserve"> </w:t>
      </w:r>
      <w:proofErr w:type="spellStart"/>
      <w:r>
        <w:t>хаттамалары</w:t>
      </w:r>
      <w:proofErr w:type="spellEnd"/>
      <w:r>
        <w:t xml:space="preserve"> </w:t>
      </w:r>
      <w:r w:rsidR="008F6184">
        <w:rPr>
          <w:lang w:val="kk-KZ"/>
        </w:rPr>
        <w:t>мәжіліс</w:t>
      </w:r>
      <w:r>
        <w:t xml:space="preserve">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күн</w:t>
      </w:r>
      <w:r w:rsidR="008F6184">
        <w:t>нен</w:t>
      </w:r>
      <w:proofErr w:type="spellEnd"/>
      <w:r w:rsidR="008F6184">
        <w:t xml:space="preserve"> </w:t>
      </w:r>
      <w:proofErr w:type="spellStart"/>
      <w:r w:rsidR="008F6184">
        <w:t>бастап</w:t>
      </w:r>
      <w:proofErr w:type="spellEnd"/>
      <w:r w:rsidR="008F6184">
        <w:t xml:space="preserve"> </w:t>
      </w:r>
      <w:proofErr w:type="spellStart"/>
      <w:r w:rsidR="008F6184">
        <w:t>үш</w:t>
      </w:r>
      <w:proofErr w:type="spellEnd"/>
      <w:r w:rsidR="008F6184">
        <w:t xml:space="preserve"> </w:t>
      </w:r>
      <w:proofErr w:type="spellStart"/>
      <w:r w:rsidR="008F6184">
        <w:t>жыл</w:t>
      </w:r>
      <w:proofErr w:type="spellEnd"/>
      <w:r w:rsidR="008F6184">
        <w:t xml:space="preserve"> </w:t>
      </w:r>
      <w:proofErr w:type="spellStart"/>
      <w:r w:rsidR="008F6184">
        <w:t>бойы</w:t>
      </w:r>
      <w:proofErr w:type="spellEnd"/>
      <w:r w:rsidR="008F6184">
        <w:t xml:space="preserve"> </w:t>
      </w:r>
      <w:proofErr w:type="spellStart"/>
      <w:r w:rsidR="008F6184">
        <w:t>сақталуы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14:paraId="6F2ADFFD" w14:textId="61F2F0A7" w:rsidR="008478F6" w:rsidRDefault="008478F6" w:rsidP="008F6184">
      <w:pPr>
        <w:pStyle w:val="20"/>
        <w:tabs>
          <w:tab w:val="left" w:pos="1276"/>
        </w:tabs>
        <w:spacing w:before="0"/>
        <w:ind w:firstLine="851"/>
        <w:jc w:val="both"/>
      </w:pPr>
      <w:r>
        <w:t xml:space="preserve">6.3 </w:t>
      </w:r>
      <w:r w:rsidR="008F6184">
        <w:rPr>
          <w:lang w:val="kk-KZ"/>
        </w:rPr>
        <w:t>К</w:t>
      </w:r>
      <w:proofErr w:type="spellStart"/>
      <w:r>
        <w:t>омиссия</w:t>
      </w:r>
      <w:proofErr w:type="spellEnd"/>
      <w:r w:rsidR="008F6184">
        <w:rPr>
          <w:lang w:val="kk-KZ"/>
        </w:rPr>
        <w:t>ның</w:t>
      </w:r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r w:rsidR="008F6184">
        <w:t xml:space="preserve">Комиссия </w:t>
      </w:r>
      <w:r w:rsidR="008F6184">
        <w:rPr>
          <w:lang w:val="kk-KZ"/>
        </w:rPr>
        <w:t>мәжіліс</w:t>
      </w:r>
      <w:r w:rsidR="008F6184">
        <w:rPr>
          <w:lang w:val="kk-KZ"/>
        </w:rPr>
        <w:t xml:space="preserve">інде </w:t>
      </w:r>
      <w:proofErr w:type="spellStart"/>
      <w:r>
        <w:t>қаралатын</w:t>
      </w:r>
      <w:proofErr w:type="spellEnd"/>
      <w:r>
        <w:t xml:space="preserve">, </w:t>
      </w:r>
      <w:r w:rsidR="008F6184">
        <w:rPr>
          <w:sz w:val="28"/>
          <w:szCs w:val="28"/>
          <w:lang w:val="kk-KZ"/>
        </w:rPr>
        <w:t>Ж</w:t>
      </w:r>
      <w:proofErr w:type="spellStart"/>
      <w:r w:rsidR="008F6184">
        <w:rPr>
          <w:sz w:val="28"/>
          <w:szCs w:val="28"/>
        </w:rPr>
        <w:t>оғары</w:t>
      </w:r>
      <w:proofErr w:type="spellEnd"/>
      <w:r w:rsidR="008F6184">
        <w:rPr>
          <w:sz w:val="28"/>
          <w:szCs w:val="28"/>
        </w:rPr>
        <w:t xml:space="preserve"> </w:t>
      </w:r>
      <w:r w:rsidR="008F6184">
        <w:rPr>
          <w:sz w:val="28"/>
          <w:szCs w:val="28"/>
          <w:lang w:val="kk-KZ"/>
        </w:rPr>
        <w:t>М</w:t>
      </w:r>
      <w:proofErr w:type="spellStart"/>
      <w:r w:rsidR="008F6184">
        <w:rPr>
          <w:sz w:val="28"/>
          <w:szCs w:val="28"/>
        </w:rPr>
        <w:t>ектеп</w:t>
      </w:r>
      <w:proofErr w:type="spellEnd"/>
      <w:r w:rsidR="008F6184">
        <w:rPr>
          <w:sz w:val="28"/>
          <w:szCs w:val="28"/>
        </w:rPr>
        <w:t xml:space="preserve"> директоры </w:t>
      </w:r>
      <w:r w:rsidR="008F6184">
        <w:rPr>
          <w:sz w:val="28"/>
          <w:szCs w:val="28"/>
          <w:lang w:val="kk-KZ"/>
        </w:rPr>
        <w:t>және</w:t>
      </w:r>
      <w:r w:rsidR="008F6184">
        <w:rPr>
          <w:sz w:val="28"/>
          <w:szCs w:val="28"/>
        </w:rPr>
        <w:t xml:space="preserve"> «Докторантура»</w:t>
      </w:r>
      <w:r w:rsidR="008F6184">
        <w:rPr>
          <w:sz w:val="28"/>
          <w:szCs w:val="28"/>
          <w:lang w:val="kk-KZ"/>
        </w:rPr>
        <w:t xml:space="preserve"> ҰББ</w:t>
      </w:r>
      <w:r w:rsidR="008F6184" w:rsidRPr="00A90681">
        <w:rPr>
          <w:sz w:val="28"/>
          <w:szCs w:val="28"/>
        </w:rPr>
        <w:t xml:space="preserve">Д </w:t>
      </w:r>
      <w:r w:rsidR="008F6184">
        <w:rPr>
          <w:sz w:val="28"/>
          <w:szCs w:val="28"/>
          <w:lang w:val="kk-KZ"/>
        </w:rPr>
        <w:t>жетекшісімен</w:t>
      </w:r>
      <w:r w:rsidR="008F6184">
        <w:t xml:space="preserve"> </w:t>
      </w:r>
      <w:proofErr w:type="spellStart"/>
      <w:r w:rsidR="008F6184">
        <w:t>келісілетін</w:t>
      </w:r>
      <w:proofErr w:type="spellEnd"/>
      <w:r w:rsidR="008F6184">
        <w:t xml:space="preserve">, </w:t>
      </w:r>
      <w:proofErr w:type="spellStart"/>
      <w:r w:rsidR="008F6184">
        <w:t>әрі</w:t>
      </w:r>
      <w:proofErr w:type="spellEnd"/>
      <w:r w:rsidR="008F6184">
        <w:t xml:space="preserve"> </w:t>
      </w:r>
      <w:r w:rsidR="00925A55">
        <w:t xml:space="preserve">Жоғары </w:t>
      </w:r>
      <w:proofErr w:type="spellStart"/>
      <w:r w:rsidR="00925A55">
        <w:t>Мектеп</w:t>
      </w:r>
      <w:proofErr w:type="spellEnd"/>
      <w:r w:rsidR="00925A55">
        <w:rPr>
          <w:lang w:val="kk-KZ"/>
        </w:rPr>
        <w:t>тің</w:t>
      </w:r>
      <w:r w:rsidR="00925A55">
        <w:t xml:space="preserve"> </w:t>
      </w:r>
      <w:proofErr w:type="spellStart"/>
      <w:r w:rsidR="00925A55">
        <w:t>Кеңесі</w:t>
      </w:r>
      <w:proofErr w:type="spellEnd"/>
      <w:r w:rsidR="00925A55">
        <w:t xml:space="preserve"> </w:t>
      </w:r>
      <w:proofErr w:type="spellStart"/>
      <w:r w:rsidR="00925A55">
        <w:t>бекіт</w:t>
      </w:r>
      <w:r>
        <w:t>етін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14:paraId="25EB1BE5" w14:textId="701C69F7" w:rsidR="00331109" w:rsidRPr="00331109" w:rsidRDefault="008478F6" w:rsidP="008478F6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t xml:space="preserve">6.4 </w:t>
      </w:r>
      <w:r w:rsidR="00925A55">
        <w:t xml:space="preserve">Комиссия </w:t>
      </w:r>
      <w:r w:rsidR="00925A55">
        <w:rPr>
          <w:lang w:val="kk-KZ"/>
        </w:rPr>
        <w:t>мәжілісін</w:t>
      </w:r>
      <w:r w:rsidR="00925A55">
        <w:rPr>
          <w:lang w:val="kk-KZ"/>
        </w:rP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r w:rsidR="00925A55">
        <w:rPr>
          <w:lang w:val="kk-KZ"/>
        </w:rPr>
        <w:t>К</w:t>
      </w:r>
      <w:proofErr w:type="spellStart"/>
      <w:r w:rsidR="00925A55">
        <w:t>омиссия</w:t>
      </w:r>
      <w:proofErr w:type="spellEnd"/>
      <w:r w:rsidR="00925A55">
        <w:t xml:space="preserve"> </w:t>
      </w:r>
      <w:proofErr w:type="spellStart"/>
      <w:r w:rsidR="00925A55">
        <w:t>мүшелері</w:t>
      </w:r>
      <w:proofErr w:type="spellEnd"/>
      <w:r w:rsidR="00925A55">
        <w:t xml:space="preserve"> </w:t>
      </w:r>
      <w:proofErr w:type="spellStart"/>
      <w:r w:rsidR="00925A55">
        <w:t>санының</w:t>
      </w:r>
      <w:proofErr w:type="spellEnd"/>
      <w:r w:rsidR="00925A55">
        <w:t xml:space="preserve"> кем </w:t>
      </w:r>
      <w:proofErr w:type="spellStart"/>
      <w:r w:rsidR="00925A55">
        <w:t>деге</w:t>
      </w:r>
      <w:r>
        <w:t>нде</w:t>
      </w:r>
      <w:proofErr w:type="spellEnd"/>
      <w:r>
        <w:t xml:space="preserve"> </w:t>
      </w:r>
      <w:proofErr w:type="spellStart"/>
      <w:r>
        <w:t>үштен</w:t>
      </w:r>
      <w:proofErr w:type="spellEnd"/>
      <w:r>
        <w:t xml:space="preserve"> </w:t>
      </w:r>
      <w:proofErr w:type="spellStart"/>
      <w:r>
        <w:t>екісінің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 кворум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саналады</w:t>
      </w:r>
      <w:proofErr w:type="spellEnd"/>
      <w:r w:rsidR="00331109" w:rsidRPr="00331109">
        <w:rPr>
          <w:sz w:val="28"/>
          <w:szCs w:val="28"/>
        </w:rPr>
        <w:t xml:space="preserve">. </w:t>
      </w:r>
    </w:p>
    <w:p w14:paraId="289C6C24" w14:textId="088BE222" w:rsidR="00ED05F1" w:rsidRDefault="00ED05F1" w:rsidP="00E2563A">
      <w:pPr>
        <w:jc w:val="both"/>
        <w:rPr>
          <w:rFonts w:eastAsia="Calibri"/>
          <w:sz w:val="28"/>
          <w:szCs w:val="28"/>
          <w:lang w:val="ru-RU"/>
        </w:rPr>
      </w:pPr>
    </w:p>
    <w:p w14:paraId="2DFDA80C" w14:textId="333FDDA2" w:rsidR="00AD1F27" w:rsidRPr="00925A55" w:rsidRDefault="00D37CE3" w:rsidP="00032F66">
      <w:pPr>
        <w:pStyle w:val="a3"/>
        <w:numPr>
          <w:ilvl w:val="0"/>
          <w:numId w:val="2"/>
        </w:numPr>
        <w:jc w:val="center"/>
        <w:rPr>
          <w:b/>
          <w:sz w:val="26"/>
          <w:szCs w:val="26"/>
          <w:lang w:eastAsia="en-US" w:bidi="ar-SA"/>
        </w:rPr>
      </w:pPr>
      <w:r w:rsidRPr="00A5070A">
        <w:rPr>
          <w:b/>
          <w:sz w:val="28"/>
          <w:szCs w:val="28"/>
          <w:lang w:eastAsia="en-US" w:bidi="ar-SA"/>
        </w:rPr>
        <w:t xml:space="preserve"> </w:t>
      </w:r>
      <w:proofErr w:type="spellStart"/>
      <w:r w:rsidR="00925A55" w:rsidRPr="00925A55">
        <w:rPr>
          <w:b/>
          <w:sz w:val="26"/>
          <w:szCs w:val="26"/>
          <w:lang w:eastAsia="en-US"/>
        </w:rPr>
        <w:t>Жауапкершілік</w:t>
      </w:r>
      <w:proofErr w:type="spellEnd"/>
      <w:r w:rsidR="00925A55" w:rsidRPr="00925A55">
        <w:rPr>
          <w:b/>
          <w:sz w:val="26"/>
          <w:szCs w:val="26"/>
          <w:lang w:eastAsia="en-US"/>
        </w:rPr>
        <w:t xml:space="preserve"> </w:t>
      </w:r>
      <w:proofErr w:type="spellStart"/>
      <w:r w:rsidR="00925A55" w:rsidRPr="00925A55">
        <w:rPr>
          <w:b/>
          <w:sz w:val="26"/>
          <w:szCs w:val="26"/>
          <w:lang w:eastAsia="en-US"/>
        </w:rPr>
        <w:t>және</w:t>
      </w:r>
      <w:proofErr w:type="spellEnd"/>
      <w:r w:rsidR="00925A55" w:rsidRPr="00925A55">
        <w:rPr>
          <w:b/>
          <w:sz w:val="26"/>
          <w:szCs w:val="26"/>
          <w:lang w:eastAsia="en-US"/>
        </w:rPr>
        <w:t xml:space="preserve"> </w:t>
      </w:r>
      <w:proofErr w:type="spellStart"/>
      <w:r w:rsidR="00925A55" w:rsidRPr="00925A55">
        <w:rPr>
          <w:b/>
          <w:sz w:val="26"/>
          <w:szCs w:val="26"/>
          <w:lang w:eastAsia="en-US"/>
        </w:rPr>
        <w:t>ерекше</w:t>
      </w:r>
      <w:proofErr w:type="spellEnd"/>
      <w:r w:rsidR="00925A55" w:rsidRPr="00925A55">
        <w:rPr>
          <w:b/>
          <w:sz w:val="26"/>
          <w:szCs w:val="26"/>
          <w:lang w:eastAsia="en-US"/>
        </w:rPr>
        <w:t xml:space="preserve"> </w:t>
      </w:r>
      <w:proofErr w:type="spellStart"/>
      <w:r w:rsidR="00925A55" w:rsidRPr="00925A55">
        <w:rPr>
          <w:b/>
          <w:sz w:val="26"/>
          <w:szCs w:val="26"/>
          <w:lang w:eastAsia="en-US"/>
        </w:rPr>
        <w:t>талаптар</w:t>
      </w:r>
      <w:proofErr w:type="spellEnd"/>
      <w:r w:rsidR="00925A55" w:rsidRPr="00925A55">
        <w:rPr>
          <w:b/>
          <w:sz w:val="26"/>
          <w:szCs w:val="26"/>
          <w:lang w:eastAsia="en-US"/>
        </w:rPr>
        <w:t xml:space="preserve">  </w:t>
      </w:r>
    </w:p>
    <w:p w14:paraId="55AAB38F" w14:textId="3293CBA2" w:rsidR="00925A55" w:rsidRPr="00925A55" w:rsidRDefault="00925A55" w:rsidP="00925A55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r w:rsidRPr="00925A55">
        <w:rPr>
          <w:sz w:val="26"/>
          <w:szCs w:val="26"/>
          <w:lang w:val="ru-RU"/>
        </w:rPr>
        <w:t xml:space="preserve">7.1 </w:t>
      </w:r>
      <w:r>
        <w:rPr>
          <w:sz w:val="26"/>
          <w:szCs w:val="26"/>
          <w:lang w:val="ru-RU"/>
        </w:rPr>
        <w:t>К</w:t>
      </w:r>
      <w:r w:rsidRPr="00925A55">
        <w:rPr>
          <w:sz w:val="26"/>
          <w:szCs w:val="26"/>
          <w:lang w:val="ru-RU"/>
        </w:rPr>
        <w:t xml:space="preserve">омиссия </w:t>
      </w:r>
      <w:proofErr w:type="spellStart"/>
      <w:r w:rsidRPr="00925A55">
        <w:rPr>
          <w:sz w:val="26"/>
          <w:szCs w:val="26"/>
          <w:lang w:val="ru-RU"/>
        </w:rPr>
        <w:t>төрағасы</w:t>
      </w:r>
      <w:proofErr w:type="spellEnd"/>
      <w:r w:rsidRPr="00925A55">
        <w:rPr>
          <w:sz w:val="26"/>
          <w:szCs w:val="26"/>
          <w:lang w:val="ru-RU"/>
        </w:rPr>
        <w:t xml:space="preserve"> Комиссия</w:t>
      </w:r>
      <w:r>
        <w:rPr>
          <w:sz w:val="26"/>
          <w:szCs w:val="26"/>
          <w:lang w:val="ru-RU"/>
        </w:rPr>
        <w:t xml:space="preserve">ның </w:t>
      </w:r>
      <w:proofErr w:type="spellStart"/>
      <w:r>
        <w:rPr>
          <w:sz w:val="26"/>
          <w:szCs w:val="26"/>
          <w:lang w:val="ru-RU"/>
        </w:rPr>
        <w:t>жұмыс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жоспарын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бекіту</w:t>
      </w:r>
      <w:proofErr w:type="spellEnd"/>
      <w:r>
        <w:rPr>
          <w:sz w:val="26"/>
          <w:szCs w:val="26"/>
          <w:lang w:val="ru-RU"/>
        </w:rPr>
        <w:t xml:space="preserve"> мен</w:t>
      </w:r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орындауға</w:t>
      </w:r>
      <w:proofErr w:type="spellEnd"/>
      <w:r w:rsidRPr="00925A5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</w:t>
      </w:r>
      <w:r w:rsidRPr="00925A55">
        <w:rPr>
          <w:sz w:val="26"/>
          <w:szCs w:val="26"/>
          <w:lang w:val="ru-RU"/>
        </w:rPr>
        <w:t xml:space="preserve">омиссияның </w:t>
      </w:r>
      <w:proofErr w:type="spellStart"/>
      <w:r w:rsidRPr="00925A55">
        <w:rPr>
          <w:sz w:val="26"/>
          <w:szCs w:val="26"/>
          <w:lang w:val="ru-RU"/>
        </w:rPr>
        <w:t>есептерін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Академиялық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кеңес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жанындағы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Академиялық</w:t>
      </w:r>
      <w:proofErr w:type="spellEnd"/>
      <w:r w:rsidRPr="00925A55">
        <w:rPr>
          <w:sz w:val="26"/>
          <w:szCs w:val="26"/>
          <w:lang w:val="ru-RU"/>
        </w:rPr>
        <w:t xml:space="preserve"> сапа </w:t>
      </w:r>
      <w:proofErr w:type="spellStart"/>
      <w:r w:rsidRPr="00925A55">
        <w:rPr>
          <w:sz w:val="26"/>
          <w:szCs w:val="26"/>
          <w:lang w:val="ru-RU"/>
        </w:rPr>
        <w:t>жөніндегі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lastRenderedPageBreak/>
        <w:t>комитетке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дер </w:t>
      </w:r>
      <w:proofErr w:type="spellStart"/>
      <w:r>
        <w:rPr>
          <w:sz w:val="26"/>
          <w:szCs w:val="26"/>
          <w:lang w:val="ru-RU"/>
        </w:rPr>
        <w:t>кезінде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ұсынуға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жауапты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болады</w:t>
      </w:r>
      <w:proofErr w:type="spellEnd"/>
      <w:r w:rsidRPr="00925A55">
        <w:rPr>
          <w:sz w:val="26"/>
          <w:szCs w:val="26"/>
          <w:lang w:val="ru-RU"/>
        </w:rPr>
        <w:t>.</w:t>
      </w:r>
    </w:p>
    <w:p w14:paraId="2544F2A5" w14:textId="7B5B54CE" w:rsidR="00D37CE3" w:rsidRPr="00D37CE3" w:rsidRDefault="00925A55" w:rsidP="00925A55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8"/>
          <w:szCs w:val="28"/>
          <w:lang w:val="ru-RU"/>
        </w:rPr>
      </w:pPr>
      <w:r w:rsidRPr="00925A55">
        <w:rPr>
          <w:sz w:val="26"/>
          <w:szCs w:val="26"/>
          <w:lang w:val="ru-RU"/>
        </w:rPr>
        <w:t xml:space="preserve">7.2 </w:t>
      </w:r>
      <w:r>
        <w:rPr>
          <w:sz w:val="26"/>
          <w:szCs w:val="26"/>
          <w:lang w:val="ru-RU"/>
        </w:rPr>
        <w:t xml:space="preserve">Мониторинг </w:t>
      </w:r>
      <w:proofErr w:type="spellStart"/>
      <w:r>
        <w:rPr>
          <w:sz w:val="26"/>
          <w:szCs w:val="26"/>
          <w:lang w:val="ru-RU"/>
        </w:rPr>
        <w:t>жүргізу</w:t>
      </w:r>
      <w:proofErr w:type="spellEnd"/>
      <w:r>
        <w:rPr>
          <w:sz w:val="26"/>
          <w:szCs w:val="26"/>
          <w:lang w:val="ru-RU"/>
        </w:rPr>
        <w:t xml:space="preserve"> мен</w:t>
      </w:r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сапаны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қамтамасыз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етуді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ұйымдастыратын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және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жүзеге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асыратын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Pr="00925A55">
        <w:rPr>
          <w:sz w:val="26"/>
          <w:szCs w:val="26"/>
          <w:lang w:val="ru-RU"/>
        </w:rPr>
        <w:t xml:space="preserve">омиссия </w:t>
      </w:r>
      <w:proofErr w:type="spellStart"/>
      <w:r w:rsidRPr="00925A55">
        <w:rPr>
          <w:sz w:val="26"/>
          <w:szCs w:val="26"/>
          <w:lang w:val="ru-RU"/>
        </w:rPr>
        <w:t>мүшелері</w:t>
      </w:r>
      <w:proofErr w:type="spellEnd"/>
      <w:r w:rsidRPr="00925A55">
        <w:rPr>
          <w:sz w:val="26"/>
          <w:szCs w:val="26"/>
          <w:lang w:val="ru-RU"/>
        </w:rPr>
        <w:t xml:space="preserve">, </w:t>
      </w:r>
      <w:proofErr w:type="spellStart"/>
      <w:r w:rsidRPr="00925A55">
        <w:rPr>
          <w:sz w:val="26"/>
          <w:szCs w:val="26"/>
          <w:lang w:val="ru-RU"/>
        </w:rPr>
        <w:t>жұмыс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топтарының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мүшелері</w:t>
      </w:r>
      <w:proofErr w:type="spellEnd"/>
      <w:r w:rsidRPr="00925A55">
        <w:rPr>
          <w:sz w:val="26"/>
          <w:szCs w:val="26"/>
          <w:lang w:val="ru-RU"/>
        </w:rPr>
        <w:t xml:space="preserve">, </w:t>
      </w:r>
      <w:proofErr w:type="spellStart"/>
      <w:r w:rsidRPr="00925A55">
        <w:rPr>
          <w:sz w:val="26"/>
          <w:szCs w:val="26"/>
          <w:lang w:val="ru-RU"/>
        </w:rPr>
        <w:t>құрылымдық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бөлімшелердің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басшылары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келесілерге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жауапты</w:t>
      </w:r>
      <w:proofErr w:type="spellEnd"/>
      <w:r w:rsidRPr="00925A55">
        <w:rPr>
          <w:sz w:val="26"/>
          <w:szCs w:val="26"/>
          <w:lang w:val="ru-RU"/>
        </w:rPr>
        <w:t xml:space="preserve"> </w:t>
      </w:r>
      <w:proofErr w:type="spellStart"/>
      <w:r w:rsidRPr="00925A55">
        <w:rPr>
          <w:sz w:val="26"/>
          <w:szCs w:val="26"/>
          <w:lang w:val="ru-RU"/>
        </w:rPr>
        <w:t>болады</w:t>
      </w:r>
      <w:proofErr w:type="spellEnd"/>
      <w:r w:rsidR="00D37CE3" w:rsidRPr="00D37CE3">
        <w:rPr>
          <w:sz w:val="28"/>
          <w:szCs w:val="28"/>
          <w:lang w:val="ru-RU"/>
        </w:rPr>
        <w:t>:</w:t>
      </w:r>
    </w:p>
    <w:p w14:paraId="6096817D" w14:textId="53A5BFB6" w:rsidR="007715CF" w:rsidRPr="007715CF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bookmarkStart w:id="16" w:name="bookmark19"/>
      <w:r w:rsidRPr="007715CF">
        <w:rPr>
          <w:sz w:val="26"/>
          <w:szCs w:val="26"/>
          <w:lang w:val="ru-RU"/>
        </w:rPr>
        <w:t xml:space="preserve">7.2.1 </w:t>
      </w:r>
      <w:proofErr w:type="spellStart"/>
      <w:r>
        <w:rPr>
          <w:sz w:val="26"/>
          <w:szCs w:val="26"/>
          <w:lang w:val="ru-RU"/>
        </w:rPr>
        <w:t>алға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қойы</w:t>
      </w:r>
      <w:r>
        <w:rPr>
          <w:sz w:val="26"/>
          <w:szCs w:val="26"/>
          <w:lang w:val="ru-RU"/>
        </w:rPr>
        <w:t>лған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міндеттерді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орындау</w:t>
      </w:r>
      <w:proofErr w:type="spellEnd"/>
      <w:r w:rsidRPr="007715CF">
        <w:rPr>
          <w:sz w:val="26"/>
          <w:szCs w:val="26"/>
          <w:lang w:val="ru-RU"/>
        </w:rPr>
        <w:t>;</w:t>
      </w:r>
    </w:p>
    <w:p w14:paraId="08F27B65" w14:textId="0E62E083" w:rsidR="007715CF" w:rsidRPr="007715CF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7.2.2 </w:t>
      </w:r>
      <w:proofErr w:type="spellStart"/>
      <w:r>
        <w:rPr>
          <w:sz w:val="26"/>
          <w:szCs w:val="26"/>
          <w:lang w:val="ru-RU"/>
        </w:rPr>
        <w:t>дербес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және</w:t>
      </w:r>
      <w:proofErr w:type="spellEnd"/>
      <w:r>
        <w:rPr>
          <w:sz w:val="26"/>
          <w:szCs w:val="26"/>
          <w:lang w:val="ru-RU"/>
        </w:rPr>
        <w:t>/</w:t>
      </w:r>
      <w:proofErr w:type="spellStart"/>
      <w:r>
        <w:rPr>
          <w:sz w:val="26"/>
          <w:szCs w:val="26"/>
          <w:lang w:val="ru-RU"/>
        </w:rPr>
        <w:t>немесе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агрегирленген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деректерді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өңдеу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бойынша </w:t>
      </w:r>
      <w:proofErr w:type="spellStart"/>
      <w:r>
        <w:rPr>
          <w:sz w:val="26"/>
          <w:szCs w:val="26"/>
          <w:lang w:val="ru-RU"/>
        </w:rPr>
        <w:t>ақпаратты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жарияламау</w:t>
      </w:r>
      <w:proofErr w:type="spellEnd"/>
      <w:r w:rsidRPr="007715CF">
        <w:rPr>
          <w:sz w:val="26"/>
          <w:szCs w:val="26"/>
          <w:lang w:val="ru-RU"/>
        </w:rPr>
        <w:t>;</w:t>
      </w:r>
    </w:p>
    <w:p w14:paraId="59748325" w14:textId="34ADCEA0" w:rsidR="007715CF" w:rsidRPr="007715CF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r w:rsidRPr="007715CF">
        <w:rPr>
          <w:sz w:val="26"/>
          <w:szCs w:val="26"/>
          <w:lang w:val="ru-RU"/>
        </w:rPr>
        <w:t xml:space="preserve">7.2.3 мониторинг </w:t>
      </w:r>
      <w:proofErr w:type="spellStart"/>
      <w:r w:rsidRPr="007715CF">
        <w:rPr>
          <w:sz w:val="26"/>
          <w:szCs w:val="26"/>
          <w:lang w:val="ru-RU"/>
        </w:rPr>
        <w:t>үшін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қажетті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ақпаратты</w:t>
      </w:r>
      <w:proofErr w:type="spellEnd"/>
      <w:r w:rsidRPr="007715CF">
        <w:rPr>
          <w:sz w:val="26"/>
          <w:szCs w:val="26"/>
          <w:lang w:val="ru-RU"/>
        </w:rPr>
        <w:t xml:space="preserve">, </w:t>
      </w:r>
      <w:proofErr w:type="spellStart"/>
      <w:r w:rsidRPr="007715CF">
        <w:rPr>
          <w:sz w:val="26"/>
          <w:szCs w:val="26"/>
          <w:lang w:val="ru-RU"/>
        </w:rPr>
        <w:t>оның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ішінде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ақпараттық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жүйелердің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дерекқорларын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толтыру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арқылы</w:t>
      </w:r>
      <w:proofErr w:type="spellEnd"/>
      <w:r>
        <w:rPr>
          <w:sz w:val="26"/>
          <w:szCs w:val="26"/>
          <w:lang w:val="ru-RU"/>
        </w:rPr>
        <w:t>,</w:t>
      </w:r>
      <w:r w:rsidRPr="007715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дер </w:t>
      </w:r>
      <w:proofErr w:type="spellStart"/>
      <w:r>
        <w:rPr>
          <w:sz w:val="26"/>
          <w:szCs w:val="26"/>
          <w:lang w:val="ru-RU"/>
        </w:rPr>
        <w:t>кезінде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және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дұрыс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ұсыну</w:t>
      </w:r>
      <w:proofErr w:type="spellEnd"/>
      <w:r w:rsidRPr="007715CF">
        <w:rPr>
          <w:sz w:val="26"/>
          <w:szCs w:val="26"/>
          <w:lang w:val="ru-RU"/>
        </w:rPr>
        <w:t>;</w:t>
      </w:r>
    </w:p>
    <w:p w14:paraId="65D7F7C8" w14:textId="10081239" w:rsidR="007715CF" w:rsidRPr="007715CF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r w:rsidRPr="007715CF">
        <w:rPr>
          <w:sz w:val="26"/>
          <w:szCs w:val="26"/>
          <w:lang w:val="ru-RU"/>
        </w:rPr>
        <w:t xml:space="preserve">7.2.4 </w:t>
      </w:r>
      <w:proofErr w:type="spellStart"/>
      <w:r>
        <w:rPr>
          <w:sz w:val="26"/>
          <w:szCs w:val="26"/>
          <w:lang w:val="ru-RU"/>
        </w:rPr>
        <w:t>У</w:t>
      </w:r>
      <w:r w:rsidRPr="007715CF">
        <w:rPr>
          <w:sz w:val="26"/>
          <w:szCs w:val="26"/>
          <w:lang w:val="ru-RU"/>
        </w:rPr>
        <w:t>ниверситеттің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ішкі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құжаттарына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сәйкес</w:t>
      </w:r>
      <w:proofErr w:type="spellEnd"/>
      <w:r w:rsidRPr="007715CF">
        <w:rPr>
          <w:sz w:val="26"/>
          <w:szCs w:val="26"/>
          <w:lang w:val="ru-RU"/>
        </w:rPr>
        <w:t xml:space="preserve"> мониторинг </w:t>
      </w:r>
      <w:proofErr w:type="spellStart"/>
      <w:r w:rsidRPr="007715CF">
        <w:rPr>
          <w:sz w:val="26"/>
          <w:szCs w:val="26"/>
          <w:lang w:val="ru-RU"/>
        </w:rPr>
        <w:t>жүргізу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мен</w:t>
      </w:r>
      <w:r w:rsidRPr="007715C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сапаны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қамтамасыз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ету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тәртібін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сақтау</w:t>
      </w:r>
      <w:proofErr w:type="spellEnd"/>
      <w:r>
        <w:rPr>
          <w:sz w:val="26"/>
          <w:szCs w:val="26"/>
          <w:lang w:val="ru-RU"/>
        </w:rPr>
        <w:t>;</w:t>
      </w:r>
    </w:p>
    <w:p w14:paraId="2949AF97" w14:textId="21E27EF3" w:rsidR="007715CF" w:rsidRPr="007715CF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6"/>
          <w:szCs w:val="26"/>
          <w:lang w:val="ru-RU"/>
        </w:rPr>
      </w:pPr>
      <w:r w:rsidRPr="007715CF">
        <w:rPr>
          <w:sz w:val="26"/>
          <w:szCs w:val="26"/>
          <w:lang w:val="ru-RU"/>
        </w:rPr>
        <w:t xml:space="preserve">7.2.5 </w:t>
      </w:r>
      <w:proofErr w:type="spellStart"/>
      <w:r>
        <w:rPr>
          <w:sz w:val="26"/>
          <w:szCs w:val="26"/>
          <w:lang w:val="ru-RU"/>
        </w:rPr>
        <w:t>барлық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құжаттаманы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сақтау</w:t>
      </w:r>
      <w:proofErr w:type="spellEnd"/>
      <w:r>
        <w:rPr>
          <w:sz w:val="26"/>
          <w:szCs w:val="26"/>
          <w:lang w:val="ru-RU"/>
        </w:rPr>
        <w:t>.</w:t>
      </w:r>
    </w:p>
    <w:p w14:paraId="2A132253" w14:textId="7BEF782B" w:rsidR="00D37CE3" w:rsidRDefault="007715CF" w:rsidP="007715CF">
      <w:pPr>
        <w:widowControl w:val="0"/>
        <w:tabs>
          <w:tab w:val="left" w:pos="670"/>
        </w:tabs>
        <w:spacing w:line="360" w:lineRule="exact"/>
        <w:ind w:firstLine="851"/>
        <w:jc w:val="both"/>
        <w:rPr>
          <w:sz w:val="28"/>
          <w:szCs w:val="28"/>
          <w:lang w:val="ru-RU"/>
        </w:rPr>
      </w:pPr>
      <w:r w:rsidRPr="007715CF">
        <w:rPr>
          <w:sz w:val="26"/>
          <w:szCs w:val="26"/>
          <w:lang w:val="ru-RU"/>
        </w:rPr>
        <w:t xml:space="preserve">7.3 </w:t>
      </w:r>
      <w:proofErr w:type="spellStart"/>
      <w:r>
        <w:rPr>
          <w:sz w:val="26"/>
          <w:szCs w:val="26"/>
          <w:lang w:val="ru-RU"/>
        </w:rPr>
        <w:t>С</w:t>
      </w:r>
      <w:r w:rsidRPr="007715CF">
        <w:rPr>
          <w:sz w:val="26"/>
          <w:szCs w:val="26"/>
          <w:lang w:val="ru-RU"/>
        </w:rPr>
        <w:t>апаны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қамтамасыз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ету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жөніндегі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Pr="007715CF">
        <w:rPr>
          <w:sz w:val="26"/>
          <w:szCs w:val="26"/>
          <w:lang w:val="ru-RU"/>
        </w:rPr>
        <w:t xml:space="preserve">омиссия </w:t>
      </w:r>
      <w:proofErr w:type="spellStart"/>
      <w:r>
        <w:rPr>
          <w:sz w:val="26"/>
          <w:szCs w:val="26"/>
          <w:lang w:val="ru-RU"/>
        </w:rPr>
        <w:t>Б</w:t>
      </w:r>
      <w:r w:rsidRPr="007715CF">
        <w:rPr>
          <w:sz w:val="26"/>
          <w:szCs w:val="26"/>
          <w:lang w:val="ru-RU"/>
        </w:rPr>
        <w:t>ілім</w:t>
      </w:r>
      <w:proofErr w:type="spellEnd"/>
      <w:r w:rsidRPr="007715CF">
        <w:rPr>
          <w:sz w:val="26"/>
          <w:szCs w:val="26"/>
          <w:lang w:val="ru-RU"/>
        </w:rPr>
        <w:t xml:space="preserve"> беру </w:t>
      </w:r>
      <w:proofErr w:type="spellStart"/>
      <w:r w:rsidRPr="007715CF">
        <w:rPr>
          <w:sz w:val="26"/>
          <w:szCs w:val="26"/>
          <w:lang w:val="ru-RU"/>
        </w:rPr>
        <w:t>сапасын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қам</w:t>
      </w:r>
      <w:r>
        <w:rPr>
          <w:sz w:val="26"/>
          <w:szCs w:val="26"/>
          <w:lang w:val="ru-RU"/>
        </w:rPr>
        <w:t>тамасыз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ету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саласындағы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саясат</w:t>
      </w:r>
      <w:proofErr w:type="spellEnd"/>
      <w:r w:rsidRPr="007715CF"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Этикалық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мінез-құлық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кодексі</w:t>
      </w:r>
      <w:proofErr w:type="spellEnd"/>
      <w:r w:rsidRPr="007715CF"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Академиялық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саясат</w:t>
      </w:r>
      <w:proofErr w:type="spellEnd"/>
      <w:r w:rsidRPr="007715CF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Академиялық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адалдық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қағидалары</w:t>
      </w:r>
      <w:proofErr w:type="spellEnd"/>
      <w:r w:rsidRPr="007715CF"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У</w:t>
      </w:r>
      <w:r w:rsidRPr="007715CF">
        <w:rPr>
          <w:sz w:val="26"/>
          <w:szCs w:val="26"/>
          <w:lang w:val="ru-RU"/>
        </w:rPr>
        <w:t>ниверситет</w:t>
      </w:r>
      <w:r>
        <w:rPr>
          <w:sz w:val="26"/>
          <w:szCs w:val="26"/>
          <w:lang w:val="ru-RU"/>
        </w:rPr>
        <w:t>тің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плагиатты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анықтау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және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оның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алдын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жөніндегі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регламенті</w:t>
      </w:r>
      <w:proofErr w:type="spellEnd"/>
      <w:r>
        <w:rPr>
          <w:sz w:val="26"/>
          <w:szCs w:val="26"/>
          <w:lang w:val="ru-RU"/>
        </w:rPr>
        <w:t xml:space="preserve"> мен </w:t>
      </w:r>
      <w:proofErr w:type="spellStart"/>
      <w:r>
        <w:rPr>
          <w:sz w:val="26"/>
          <w:szCs w:val="26"/>
          <w:lang w:val="ru-RU"/>
        </w:rPr>
        <w:t>У</w:t>
      </w:r>
      <w:r w:rsidRPr="007715CF">
        <w:rPr>
          <w:sz w:val="26"/>
          <w:szCs w:val="26"/>
          <w:lang w:val="ru-RU"/>
        </w:rPr>
        <w:t>ниверситеттің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өз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қызметі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шеңберінде</w:t>
      </w:r>
      <w:r>
        <w:rPr>
          <w:sz w:val="26"/>
          <w:szCs w:val="26"/>
          <w:lang w:val="ru-RU"/>
        </w:rPr>
        <w:t>гі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басқа</w:t>
      </w:r>
      <w:proofErr w:type="spellEnd"/>
      <w:r w:rsidRPr="007715CF">
        <w:rPr>
          <w:sz w:val="26"/>
          <w:szCs w:val="26"/>
          <w:lang w:val="ru-RU"/>
        </w:rPr>
        <w:t xml:space="preserve"> да </w:t>
      </w:r>
      <w:proofErr w:type="spellStart"/>
      <w:r w:rsidRPr="007715CF">
        <w:rPr>
          <w:sz w:val="26"/>
          <w:szCs w:val="26"/>
          <w:lang w:val="ru-RU"/>
        </w:rPr>
        <w:t>ішкі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құжаттарын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басшылыққа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алуы</w:t>
      </w:r>
      <w:proofErr w:type="spellEnd"/>
      <w:r w:rsidRPr="007715CF">
        <w:rPr>
          <w:sz w:val="26"/>
          <w:szCs w:val="26"/>
          <w:lang w:val="ru-RU"/>
        </w:rPr>
        <w:t xml:space="preserve"> </w:t>
      </w:r>
      <w:proofErr w:type="spellStart"/>
      <w:r w:rsidRPr="007715CF">
        <w:rPr>
          <w:sz w:val="26"/>
          <w:szCs w:val="26"/>
          <w:lang w:val="ru-RU"/>
        </w:rPr>
        <w:t>тиіс</w:t>
      </w:r>
      <w:proofErr w:type="spellEnd"/>
      <w:r w:rsidR="00D37CE3" w:rsidRPr="00D37CE3">
        <w:rPr>
          <w:sz w:val="28"/>
          <w:szCs w:val="28"/>
          <w:lang w:val="ru-RU"/>
        </w:rPr>
        <w:t>.</w:t>
      </w:r>
      <w:bookmarkEnd w:id="16"/>
    </w:p>
    <w:p w14:paraId="4562B112" w14:textId="77777777" w:rsidR="005742BC" w:rsidRPr="006D2D6B" w:rsidRDefault="005742BC" w:rsidP="00853435">
      <w:pPr>
        <w:ind w:firstLine="708"/>
        <w:jc w:val="both"/>
        <w:rPr>
          <w:lang w:val="ru-RU"/>
        </w:rPr>
      </w:pPr>
    </w:p>
    <w:p w14:paraId="444487DF" w14:textId="325BE3E1" w:rsidR="00505AE2" w:rsidRPr="00505AE2" w:rsidRDefault="00FD756F" w:rsidP="00032F66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 w:bidi="ar-SA"/>
        </w:rPr>
      </w:pPr>
      <w:bookmarkStart w:id="17" w:name="_Toc71816708"/>
      <w:r w:rsidRPr="00FD756F">
        <w:rPr>
          <w:b/>
          <w:sz w:val="28"/>
          <w:szCs w:val="28"/>
          <w:lang w:val="kk-KZ"/>
        </w:rPr>
        <w:t>Қорытынды ережелер</w:t>
      </w:r>
      <w:bookmarkEnd w:id="17"/>
      <w:r w:rsidRPr="00505AE2">
        <w:rPr>
          <w:b/>
          <w:sz w:val="28"/>
          <w:szCs w:val="28"/>
          <w:lang w:eastAsia="en-US" w:bidi="ar-SA"/>
        </w:rPr>
        <w:t xml:space="preserve"> </w:t>
      </w:r>
    </w:p>
    <w:p w14:paraId="1F8B404B" w14:textId="314919B4" w:rsidR="000D18D7" w:rsidRPr="000D18D7" w:rsidRDefault="009B1083" w:rsidP="0095177C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49312F">
        <w:rPr>
          <w:sz w:val="26"/>
          <w:szCs w:val="26"/>
          <w:lang w:val="ru-RU"/>
        </w:rPr>
        <w:t>8</w:t>
      </w:r>
      <w:r w:rsidR="000D18D7" w:rsidRPr="0049312F">
        <w:rPr>
          <w:sz w:val="26"/>
          <w:szCs w:val="26"/>
          <w:lang w:val="ru-RU"/>
        </w:rPr>
        <w:t>.</w:t>
      </w:r>
      <w:r w:rsidR="0049312F">
        <w:rPr>
          <w:sz w:val="26"/>
          <w:szCs w:val="26"/>
          <w:lang w:val="ru-RU"/>
        </w:rPr>
        <w:t>1</w:t>
      </w:r>
      <w:r w:rsidR="000D18D7" w:rsidRPr="000D18D7">
        <w:rPr>
          <w:sz w:val="28"/>
          <w:szCs w:val="28"/>
          <w:lang w:val="ru-RU"/>
        </w:rPr>
        <w:t xml:space="preserve"> </w:t>
      </w:r>
      <w:r w:rsidR="00FD756F" w:rsidRPr="00FD756F">
        <w:rPr>
          <w:sz w:val="28"/>
          <w:szCs w:val="28"/>
          <w:lang w:val="kk-KZ"/>
        </w:rPr>
        <w:t>Осы Ереже</w:t>
      </w:r>
      <w:r w:rsidR="00FD756F" w:rsidRPr="00FD756F">
        <w:rPr>
          <w:sz w:val="28"/>
          <w:szCs w:val="28"/>
          <w:lang w:val="ru-RU"/>
        </w:rPr>
        <w:t xml:space="preserve">, </w:t>
      </w:r>
      <w:r w:rsidR="00FD756F" w:rsidRPr="00FD756F">
        <w:rPr>
          <w:sz w:val="28"/>
          <w:szCs w:val="28"/>
          <w:lang w:val="kk-KZ"/>
        </w:rPr>
        <w:t>Ережеге өзгертулер мен толықтырулар</w:t>
      </w:r>
      <w:r w:rsidR="00FD756F" w:rsidRPr="00FD756F">
        <w:rPr>
          <w:sz w:val="28"/>
          <w:szCs w:val="28"/>
          <w:lang w:val="ru-RU"/>
        </w:rPr>
        <w:t xml:space="preserve"> Университет</w:t>
      </w:r>
      <w:r w:rsidR="00FD756F" w:rsidRPr="00FD756F">
        <w:rPr>
          <w:sz w:val="28"/>
          <w:szCs w:val="28"/>
          <w:lang w:val="kk-KZ"/>
        </w:rPr>
        <w:t xml:space="preserve"> </w:t>
      </w:r>
      <w:proofErr w:type="spellStart"/>
      <w:r w:rsidR="00FD756F" w:rsidRPr="00FD756F">
        <w:rPr>
          <w:sz w:val="28"/>
          <w:szCs w:val="28"/>
          <w:lang w:val="ru-RU"/>
        </w:rPr>
        <w:t>Академи</w:t>
      </w:r>
      <w:proofErr w:type="spellEnd"/>
      <w:r w:rsidR="00FD756F" w:rsidRPr="00FD756F">
        <w:rPr>
          <w:sz w:val="28"/>
          <w:szCs w:val="28"/>
          <w:lang w:val="kk-KZ"/>
        </w:rPr>
        <w:t>ялық Кеңесінің шешімі бойынша енгізіледі</w:t>
      </w:r>
      <w:r w:rsidR="000D18D7" w:rsidRPr="00FD756F">
        <w:rPr>
          <w:sz w:val="28"/>
          <w:szCs w:val="28"/>
          <w:lang w:val="ru-RU"/>
        </w:rPr>
        <w:t>.</w:t>
      </w:r>
    </w:p>
    <w:p w14:paraId="3C2E434E" w14:textId="42573BAD" w:rsidR="000D18D7" w:rsidRPr="000D18D7" w:rsidRDefault="009B1083" w:rsidP="004B594E">
      <w:pPr>
        <w:widowControl w:val="0"/>
        <w:tabs>
          <w:tab w:val="left" w:pos="643"/>
        </w:tabs>
        <w:ind w:firstLine="851"/>
        <w:jc w:val="both"/>
        <w:rPr>
          <w:sz w:val="28"/>
          <w:szCs w:val="28"/>
          <w:lang w:val="ru-RU"/>
        </w:rPr>
      </w:pPr>
      <w:r w:rsidRPr="0049312F">
        <w:rPr>
          <w:sz w:val="26"/>
          <w:szCs w:val="26"/>
          <w:lang w:val="ru-RU"/>
        </w:rPr>
        <w:t>8</w:t>
      </w:r>
      <w:r w:rsidR="004B594E" w:rsidRPr="0049312F">
        <w:rPr>
          <w:sz w:val="26"/>
          <w:szCs w:val="26"/>
          <w:lang w:val="ru-RU"/>
        </w:rPr>
        <w:t>.</w:t>
      </w:r>
      <w:r w:rsidR="0049312F">
        <w:rPr>
          <w:sz w:val="26"/>
          <w:szCs w:val="26"/>
          <w:lang w:val="ru-RU"/>
        </w:rPr>
        <w:t>2</w:t>
      </w:r>
      <w:r w:rsidR="004B594E">
        <w:rPr>
          <w:sz w:val="28"/>
          <w:szCs w:val="28"/>
          <w:lang w:val="ru-RU"/>
        </w:rPr>
        <w:t xml:space="preserve"> </w:t>
      </w:r>
      <w:r w:rsidR="00FD756F" w:rsidRPr="00FD756F">
        <w:rPr>
          <w:sz w:val="28"/>
          <w:szCs w:val="28"/>
          <w:lang w:val="kk-KZ"/>
        </w:rPr>
        <w:t>Ереже</w:t>
      </w:r>
      <w:r w:rsidR="00FD756F" w:rsidRPr="00FD756F">
        <w:rPr>
          <w:sz w:val="28"/>
          <w:szCs w:val="28"/>
          <w:lang w:val="ru-RU"/>
        </w:rPr>
        <w:t xml:space="preserve"> оны </w:t>
      </w:r>
      <w:proofErr w:type="spellStart"/>
      <w:r w:rsidR="00FD756F" w:rsidRPr="00FD756F">
        <w:rPr>
          <w:sz w:val="28"/>
          <w:szCs w:val="28"/>
          <w:lang w:val="ru-RU"/>
        </w:rPr>
        <w:t>Университеттің</w:t>
      </w:r>
      <w:proofErr w:type="spellEnd"/>
      <w:r w:rsidR="00FD756F" w:rsidRPr="00FD756F">
        <w:rPr>
          <w:sz w:val="28"/>
          <w:szCs w:val="28"/>
          <w:lang w:val="kk-KZ"/>
        </w:rPr>
        <w:t xml:space="preserve"> </w:t>
      </w:r>
      <w:proofErr w:type="spellStart"/>
      <w:r w:rsidR="00FD756F" w:rsidRPr="00FD756F">
        <w:rPr>
          <w:sz w:val="28"/>
          <w:szCs w:val="28"/>
          <w:lang w:val="ru-RU"/>
        </w:rPr>
        <w:t>Академи</w:t>
      </w:r>
      <w:proofErr w:type="spellEnd"/>
      <w:r w:rsidR="00FD756F" w:rsidRPr="00FD756F">
        <w:rPr>
          <w:sz w:val="28"/>
          <w:szCs w:val="28"/>
          <w:lang w:val="kk-KZ"/>
        </w:rPr>
        <w:t>ялық Кеңесі бекіткен күннен бастап өз күшіне енеді</w:t>
      </w:r>
      <w:r w:rsidR="000D18D7" w:rsidRPr="000D18D7">
        <w:rPr>
          <w:sz w:val="28"/>
          <w:szCs w:val="28"/>
          <w:lang w:val="ru-RU"/>
        </w:rPr>
        <w:t>.</w:t>
      </w:r>
    </w:p>
    <w:p w14:paraId="783343FD" w14:textId="27882D46" w:rsidR="005F69F6" w:rsidRDefault="009B1083" w:rsidP="005F69F6">
      <w:pPr>
        <w:widowControl w:val="0"/>
        <w:tabs>
          <w:tab w:val="left" w:pos="643"/>
        </w:tabs>
        <w:ind w:firstLine="851"/>
        <w:jc w:val="both"/>
        <w:rPr>
          <w:sz w:val="28"/>
          <w:szCs w:val="28"/>
          <w:lang w:val="ru-RU"/>
        </w:rPr>
      </w:pPr>
      <w:r w:rsidRPr="0049312F">
        <w:rPr>
          <w:sz w:val="26"/>
          <w:szCs w:val="26"/>
          <w:lang w:val="ru-RU"/>
        </w:rPr>
        <w:t>8.</w:t>
      </w:r>
      <w:r w:rsidR="0049312F">
        <w:rPr>
          <w:sz w:val="26"/>
          <w:szCs w:val="26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 w:rsidR="00543AFD">
        <w:rPr>
          <w:sz w:val="28"/>
          <w:szCs w:val="28"/>
          <w:lang w:val="ru-RU"/>
        </w:rPr>
        <w:t>Ғылыми</w:t>
      </w:r>
      <w:proofErr w:type="spellEnd"/>
      <w:r w:rsidR="00543AFD">
        <w:rPr>
          <w:sz w:val="28"/>
          <w:szCs w:val="28"/>
          <w:lang w:val="ru-RU"/>
        </w:rPr>
        <w:t xml:space="preserve"> </w:t>
      </w:r>
      <w:proofErr w:type="spellStart"/>
      <w:r w:rsidR="00543AFD">
        <w:rPr>
          <w:sz w:val="28"/>
          <w:szCs w:val="28"/>
          <w:lang w:val="ru-RU"/>
        </w:rPr>
        <w:t>Кеңес</w:t>
      </w:r>
      <w:proofErr w:type="spellEnd"/>
      <w:r w:rsidR="00543AFD">
        <w:rPr>
          <w:sz w:val="28"/>
          <w:szCs w:val="28"/>
          <w:lang w:val="ru-RU"/>
        </w:rPr>
        <w:t xml:space="preserve"> 26.06.2020</w:t>
      </w:r>
      <w:r w:rsidR="00543AFD" w:rsidRPr="00543AFD">
        <w:rPr>
          <w:sz w:val="28"/>
          <w:szCs w:val="28"/>
          <w:lang w:val="ru-RU"/>
        </w:rPr>
        <w:t xml:space="preserve">ж. </w:t>
      </w:r>
      <w:proofErr w:type="spellStart"/>
      <w:r w:rsidR="00543AFD" w:rsidRPr="00543AFD">
        <w:rPr>
          <w:sz w:val="28"/>
          <w:szCs w:val="28"/>
          <w:lang w:val="ru-RU"/>
        </w:rPr>
        <w:t>бекіткен</w:t>
      </w:r>
      <w:proofErr w:type="spellEnd"/>
      <w:r w:rsidR="00543AFD" w:rsidRPr="00543AFD">
        <w:rPr>
          <w:sz w:val="28"/>
          <w:szCs w:val="28"/>
          <w:lang w:val="ru-RU"/>
        </w:rPr>
        <w:t xml:space="preserve"> (№11 </w:t>
      </w:r>
      <w:proofErr w:type="spellStart"/>
      <w:r w:rsidR="00543AFD" w:rsidRPr="00543AFD">
        <w:rPr>
          <w:sz w:val="28"/>
          <w:szCs w:val="28"/>
          <w:lang w:val="ru-RU"/>
        </w:rPr>
        <w:t>хаттама</w:t>
      </w:r>
      <w:proofErr w:type="spellEnd"/>
      <w:r w:rsidR="00543AFD" w:rsidRPr="00543AFD">
        <w:rPr>
          <w:sz w:val="28"/>
          <w:szCs w:val="28"/>
          <w:lang w:val="ru-RU"/>
        </w:rPr>
        <w:t xml:space="preserve">) </w:t>
      </w:r>
      <w:r w:rsidR="00543AFD">
        <w:rPr>
          <w:sz w:val="28"/>
          <w:szCs w:val="28"/>
          <w:lang w:val="ru-RU"/>
        </w:rPr>
        <w:t>«</w:t>
      </w:r>
      <w:proofErr w:type="spellStart"/>
      <w:r w:rsidR="00543AFD">
        <w:rPr>
          <w:sz w:val="28"/>
          <w:szCs w:val="28"/>
          <w:lang w:val="ru-RU"/>
        </w:rPr>
        <w:t>Нархоз</w:t>
      </w:r>
      <w:proofErr w:type="spellEnd"/>
      <w:r w:rsidR="00543AFD">
        <w:rPr>
          <w:sz w:val="28"/>
          <w:szCs w:val="28"/>
          <w:lang w:val="ru-RU"/>
        </w:rPr>
        <w:t xml:space="preserve"> </w:t>
      </w:r>
      <w:proofErr w:type="spellStart"/>
      <w:r w:rsidR="00543AFD">
        <w:rPr>
          <w:sz w:val="28"/>
          <w:szCs w:val="28"/>
          <w:lang w:val="ru-RU"/>
        </w:rPr>
        <w:t>университеті</w:t>
      </w:r>
      <w:proofErr w:type="spellEnd"/>
      <w:r w:rsidR="00543AFD">
        <w:rPr>
          <w:sz w:val="28"/>
          <w:szCs w:val="28"/>
          <w:lang w:val="ru-RU"/>
        </w:rPr>
        <w:t>»</w:t>
      </w:r>
      <w:r w:rsidR="00543AFD" w:rsidRPr="00543AFD">
        <w:rPr>
          <w:sz w:val="28"/>
          <w:szCs w:val="28"/>
          <w:lang w:val="ru-RU"/>
        </w:rPr>
        <w:t xml:space="preserve"> КЕАҚ</w:t>
      </w:r>
      <w:r w:rsidR="00543AFD">
        <w:rPr>
          <w:sz w:val="28"/>
          <w:szCs w:val="28"/>
          <w:lang w:val="ru-RU"/>
        </w:rPr>
        <w:t>-</w:t>
      </w:r>
      <w:proofErr w:type="spellStart"/>
      <w:r w:rsidR="00543AFD">
        <w:rPr>
          <w:sz w:val="28"/>
          <w:szCs w:val="28"/>
          <w:lang w:val="ru-RU"/>
        </w:rPr>
        <w:t>ның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>
        <w:rPr>
          <w:sz w:val="28"/>
          <w:szCs w:val="28"/>
          <w:lang w:val="ru-RU"/>
        </w:rPr>
        <w:t>С</w:t>
      </w:r>
      <w:r w:rsidR="00543AFD" w:rsidRPr="00543AFD">
        <w:rPr>
          <w:sz w:val="28"/>
          <w:szCs w:val="28"/>
          <w:lang w:val="ru-RU"/>
        </w:rPr>
        <w:t>апаны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қамтамасыз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ету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жөніндегі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комиссия</w:t>
      </w:r>
      <w:r w:rsidR="00543AFD">
        <w:rPr>
          <w:sz w:val="28"/>
          <w:szCs w:val="28"/>
          <w:lang w:val="ru-RU"/>
        </w:rPr>
        <w:t>сы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туралы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ереже</w:t>
      </w:r>
      <w:proofErr w:type="spellEnd"/>
      <w:r w:rsidR="00543AFD" w:rsidRPr="00543AFD">
        <w:rPr>
          <w:sz w:val="28"/>
          <w:szCs w:val="28"/>
          <w:lang w:val="ru-RU"/>
        </w:rPr>
        <w:t xml:space="preserve"> осы </w:t>
      </w:r>
      <w:proofErr w:type="spellStart"/>
      <w:r w:rsidR="00543AFD" w:rsidRPr="00543AFD">
        <w:rPr>
          <w:sz w:val="28"/>
          <w:szCs w:val="28"/>
          <w:lang w:val="ru-RU"/>
        </w:rPr>
        <w:t>Ереже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бекітілген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сәттен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бастап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қолданылуын</w:t>
      </w:r>
      <w:proofErr w:type="spellEnd"/>
      <w:r w:rsidR="00543AFD" w:rsidRPr="00543AFD">
        <w:rPr>
          <w:sz w:val="28"/>
          <w:szCs w:val="28"/>
          <w:lang w:val="ru-RU"/>
        </w:rPr>
        <w:t xml:space="preserve"> </w:t>
      </w:r>
      <w:proofErr w:type="spellStart"/>
      <w:r w:rsidR="00543AFD" w:rsidRPr="00543AFD">
        <w:rPr>
          <w:sz w:val="28"/>
          <w:szCs w:val="28"/>
          <w:lang w:val="ru-RU"/>
        </w:rPr>
        <w:t>тоқтатады</w:t>
      </w:r>
      <w:proofErr w:type="spellEnd"/>
      <w:r w:rsidR="000D18D7" w:rsidRPr="000D18D7">
        <w:rPr>
          <w:sz w:val="28"/>
          <w:szCs w:val="28"/>
          <w:lang w:val="ru-RU"/>
        </w:rPr>
        <w:t>.</w:t>
      </w:r>
    </w:p>
    <w:p w14:paraId="7B4EF802" w14:textId="0053B66E" w:rsidR="000D18D7" w:rsidRPr="000D18D7" w:rsidRDefault="009B1083" w:rsidP="005F69F6">
      <w:pPr>
        <w:widowControl w:val="0"/>
        <w:tabs>
          <w:tab w:val="left" w:pos="643"/>
        </w:tabs>
        <w:ind w:firstLine="851"/>
        <w:jc w:val="both"/>
        <w:rPr>
          <w:sz w:val="28"/>
          <w:szCs w:val="28"/>
          <w:lang w:val="ru-RU"/>
        </w:rPr>
      </w:pPr>
      <w:r w:rsidRPr="0049312F">
        <w:rPr>
          <w:sz w:val="26"/>
          <w:szCs w:val="26"/>
          <w:lang w:val="ru-RU"/>
        </w:rPr>
        <w:t>8.</w:t>
      </w:r>
      <w:r w:rsidR="0049312F">
        <w:rPr>
          <w:sz w:val="26"/>
          <w:szCs w:val="26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Егер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Қазақстан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Республикасының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нормативтік-құқықтық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актілерінің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өзгеруі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нәтижесінде</w:t>
      </w:r>
      <w:proofErr w:type="spellEnd"/>
      <w:r w:rsidR="00CF4554" w:rsidRPr="00CF4554">
        <w:rPr>
          <w:sz w:val="28"/>
          <w:szCs w:val="28"/>
          <w:lang w:val="ru-RU"/>
        </w:rPr>
        <w:t xml:space="preserve"> осы </w:t>
      </w:r>
      <w:proofErr w:type="spellStart"/>
      <w:r w:rsidR="00CF4554" w:rsidRPr="00CF4554">
        <w:rPr>
          <w:sz w:val="28"/>
          <w:szCs w:val="28"/>
          <w:lang w:val="ru-RU"/>
        </w:rPr>
        <w:t>Ереженің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жекелеген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ережелері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заңнама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ережелеріне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қайшы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келсе</w:t>
      </w:r>
      <w:proofErr w:type="spellEnd"/>
      <w:r w:rsidR="00CF4554" w:rsidRPr="00CF4554">
        <w:rPr>
          <w:sz w:val="28"/>
          <w:szCs w:val="28"/>
          <w:lang w:val="ru-RU"/>
        </w:rPr>
        <w:t xml:space="preserve">, </w:t>
      </w:r>
      <w:proofErr w:type="spellStart"/>
      <w:r w:rsidR="00CF4554" w:rsidRPr="00CF4554">
        <w:rPr>
          <w:sz w:val="28"/>
          <w:szCs w:val="28"/>
          <w:lang w:val="ru-RU"/>
        </w:rPr>
        <w:t>онда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олар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өз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күшін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жояды</w:t>
      </w:r>
      <w:proofErr w:type="spellEnd"/>
      <w:r w:rsidR="000D18D7" w:rsidRPr="000D18D7">
        <w:rPr>
          <w:sz w:val="28"/>
          <w:szCs w:val="28"/>
          <w:lang w:val="ru-RU"/>
        </w:rPr>
        <w:t>.</w:t>
      </w:r>
    </w:p>
    <w:p w14:paraId="1F8D6980" w14:textId="200E62CD" w:rsidR="000D18D7" w:rsidRPr="000D18D7" w:rsidRDefault="009B1083" w:rsidP="005F69F6">
      <w:pPr>
        <w:widowControl w:val="0"/>
        <w:tabs>
          <w:tab w:val="left" w:pos="643"/>
        </w:tabs>
        <w:ind w:firstLine="851"/>
        <w:jc w:val="both"/>
        <w:rPr>
          <w:sz w:val="28"/>
          <w:szCs w:val="28"/>
          <w:lang w:val="ru-RU"/>
        </w:rPr>
      </w:pPr>
      <w:r w:rsidRPr="0049312F">
        <w:rPr>
          <w:sz w:val="26"/>
          <w:szCs w:val="26"/>
          <w:lang w:val="ru-RU"/>
        </w:rPr>
        <w:t>8.</w:t>
      </w:r>
      <w:r w:rsidR="0049312F">
        <w:rPr>
          <w:sz w:val="26"/>
          <w:szCs w:val="26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CF4554" w:rsidRPr="00CF4554">
        <w:rPr>
          <w:sz w:val="28"/>
          <w:szCs w:val="28"/>
          <w:lang w:val="ru-RU"/>
        </w:rPr>
        <w:t xml:space="preserve">Осы </w:t>
      </w:r>
      <w:proofErr w:type="spellStart"/>
      <w:r w:rsidR="00CF4554" w:rsidRPr="00CF4554">
        <w:rPr>
          <w:sz w:val="28"/>
          <w:szCs w:val="28"/>
          <w:lang w:val="ru-RU"/>
        </w:rPr>
        <w:t>Ереженің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нормаларымен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реттелмеген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мәселелер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Қазақстан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Республикасының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қолданыстағы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заңнамасы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және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Университеттің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ішкі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құжаттарының</w:t>
      </w:r>
      <w:proofErr w:type="spellEnd"/>
      <w:r w:rsidR="00CF4554" w:rsidRPr="00CF4554">
        <w:rPr>
          <w:sz w:val="28"/>
          <w:szCs w:val="28"/>
          <w:lang w:val="ru-RU"/>
        </w:rPr>
        <w:t xml:space="preserve"> </w:t>
      </w:r>
      <w:proofErr w:type="spellStart"/>
      <w:r w:rsidR="00CF4554" w:rsidRPr="00CF4554">
        <w:rPr>
          <w:sz w:val="28"/>
          <w:szCs w:val="28"/>
          <w:lang w:val="ru-RU"/>
        </w:rPr>
        <w:t>ережелері</w:t>
      </w:r>
      <w:proofErr w:type="spellEnd"/>
      <w:r w:rsidR="00CF4554" w:rsidRPr="00CF4554">
        <w:rPr>
          <w:sz w:val="28"/>
          <w:szCs w:val="28"/>
          <w:lang w:val="ru-RU"/>
        </w:rPr>
        <w:t xml:space="preserve"> бойынша </w:t>
      </w:r>
      <w:proofErr w:type="spellStart"/>
      <w:r w:rsidR="00CF4554" w:rsidRPr="00CF4554">
        <w:rPr>
          <w:sz w:val="28"/>
          <w:szCs w:val="28"/>
          <w:lang w:val="ru-RU"/>
        </w:rPr>
        <w:t>реттеледі</w:t>
      </w:r>
      <w:proofErr w:type="spellEnd"/>
      <w:r w:rsidR="000D18D7" w:rsidRPr="000D18D7">
        <w:rPr>
          <w:sz w:val="28"/>
          <w:szCs w:val="28"/>
          <w:lang w:val="ru-RU"/>
        </w:rPr>
        <w:t>.</w:t>
      </w:r>
    </w:p>
    <w:p w14:paraId="4F323B47" w14:textId="77777777" w:rsidR="00B70419" w:rsidRPr="006D2D6B" w:rsidRDefault="00B70419" w:rsidP="00B70419">
      <w:pPr>
        <w:rPr>
          <w:rFonts w:eastAsia="Calibri"/>
          <w:b/>
          <w:lang w:val="ru-RU"/>
        </w:rPr>
      </w:pPr>
    </w:p>
    <w:p w14:paraId="4CCF6B7D" w14:textId="59F0225A" w:rsidR="00D37CE3" w:rsidRDefault="00D37CE3" w:rsidP="00853435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7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699"/>
      </w:tblGrid>
      <w:tr w:rsidR="00CF4554" w:rsidRPr="00D2706D" w14:paraId="766B6EA8" w14:textId="77777777" w:rsidTr="006D2D6B">
        <w:trPr>
          <w:trHeight w:val="1039"/>
        </w:trPr>
        <w:tc>
          <w:tcPr>
            <w:tcW w:w="5253" w:type="dxa"/>
          </w:tcPr>
          <w:p w14:paraId="0795E896" w14:textId="77777777" w:rsidR="00CF4554" w:rsidRPr="00CF4554" w:rsidRDefault="00CF4554" w:rsidP="00CF4554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Әзірлеуші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:                            </w:t>
            </w:r>
          </w:p>
          <w:p w14:paraId="6DE26268" w14:textId="1D088003" w:rsidR="00CF4554" w:rsidRPr="00CF4554" w:rsidRDefault="00CF4554" w:rsidP="00CF4554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                          ____________________                                              </w:t>
            </w:r>
          </w:p>
        </w:tc>
        <w:tc>
          <w:tcPr>
            <w:tcW w:w="4699" w:type="dxa"/>
          </w:tcPr>
          <w:p w14:paraId="6A23AB6F" w14:textId="77777777" w:rsidR="00CF4554" w:rsidRPr="00CF4554" w:rsidRDefault="00CF4554" w:rsidP="00CF4554">
            <w:p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Н.Ж.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Шаханова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</w:p>
          <w:p w14:paraId="7ABE6D13" w14:textId="7574B1F0" w:rsidR="00CF4554" w:rsidRPr="00CF4554" w:rsidRDefault="00CF4554" w:rsidP="00CF4554">
            <w:pPr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Аккредиттеу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бөлімінің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бастығы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  <w:tr w:rsidR="00CF4554" w:rsidRPr="00D2706D" w14:paraId="065AB00E" w14:textId="77777777" w:rsidTr="006D2D6B">
        <w:trPr>
          <w:trHeight w:val="1528"/>
        </w:trPr>
        <w:tc>
          <w:tcPr>
            <w:tcW w:w="5253" w:type="dxa"/>
          </w:tcPr>
          <w:p w14:paraId="2EE421C3" w14:textId="77777777" w:rsidR="00CF4554" w:rsidRPr="00CF4554" w:rsidRDefault="00CF4554" w:rsidP="00CF4554">
            <w:pPr>
              <w:tabs>
                <w:tab w:val="right" w:pos="4320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F4554">
              <w:rPr>
                <w:sz w:val="28"/>
                <w:szCs w:val="28"/>
                <w:lang w:val="kk-KZ"/>
              </w:rPr>
              <w:t>Құжатты тексеру туралы белгі</w:t>
            </w: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:                     </w:t>
            </w:r>
            <w:r w:rsidRPr="00CF4554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14:paraId="00F010CF" w14:textId="77777777" w:rsidR="00CF4554" w:rsidRPr="00CF4554" w:rsidRDefault="00CF4554" w:rsidP="00CF4554">
            <w:pPr>
              <w:tabs>
                <w:tab w:val="right" w:pos="4320"/>
              </w:tabs>
              <w:spacing w:line="276" w:lineRule="auto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                          ____________________  </w:t>
            </w:r>
          </w:p>
          <w:p w14:paraId="3E3F6E90" w14:textId="14C175F2" w:rsidR="00CF4554" w:rsidRPr="00CF4554" w:rsidRDefault="00CF4554" w:rsidP="00CF4554">
            <w:pPr>
              <w:tabs>
                <w:tab w:val="left" w:pos="6060"/>
              </w:tabs>
              <w:rPr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4699" w:type="dxa"/>
          </w:tcPr>
          <w:p w14:paraId="2D00388B" w14:textId="77777777" w:rsidR="00CF4554" w:rsidRPr="00CF4554" w:rsidRDefault="00CF4554" w:rsidP="00CF4554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Б.Б.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Болатбек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14:paraId="57878DE0" w14:textId="7C85F878" w:rsidR="00CF4554" w:rsidRPr="00CF4554" w:rsidRDefault="00CF4554" w:rsidP="00CF4554">
            <w:pPr>
              <w:tabs>
                <w:tab w:val="left" w:pos="6060"/>
              </w:tabs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Іс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жүргізу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және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мұрағат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бөлімінің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бастығы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7A883F0" w14:textId="1A40E963" w:rsidR="00F64600" w:rsidRPr="007136DE" w:rsidRDefault="00F64600" w:rsidP="00E2563A">
      <w:pPr>
        <w:rPr>
          <w:rFonts w:eastAsia="Calibri"/>
          <w:sz w:val="28"/>
          <w:szCs w:val="28"/>
          <w:lang w:val="ru-RU"/>
        </w:rPr>
      </w:pPr>
    </w:p>
    <w:sectPr w:rsidR="00F64600" w:rsidRPr="007136DE" w:rsidSect="00D0735F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B329" w14:textId="77777777" w:rsidR="0091007B" w:rsidRDefault="0091007B" w:rsidP="009A621B">
      <w:r>
        <w:separator/>
      </w:r>
    </w:p>
  </w:endnote>
  <w:endnote w:type="continuationSeparator" w:id="0">
    <w:p w14:paraId="4B0FF877" w14:textId="77777777" w:rsidR="0091007B" w:rsidRDefault="0091007B" w:rsidP="009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470887"/>
      <w:docPartObj>
        <w:docPartGallery w:val="Page Numbers (Bottom of Page)"/>
        <w:docPartUnique/>
      </w:docPartObj>
    </w:sdtPr>
    <w:sdtEndPr/>
    <w:sdtContent>
      <w:p w14:paraId="081AEF62" w14:textId="1020BC94" w:rsidR="009A621B" w:rsidRDefault="009A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A3" w:rsidRPr="007B33A3">
          <w:rPr>
            <w:noProof/>
            <w:lang w:val="ru-RU"/>
          </w:rPr>
          <w:t>9</w:t>
        </w:r>
        <w:r>
          <w:fldChar w:fldCharType="end"/>
        </w:r>
      </w:p>
    </w:sdtContent>
  </w:sdt>
  <w:p w14:paraId="0C5E3841" w14:textId="77777777" w:rsidR="009A621B" w:rsidRDefault="009A62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A5FE" w14:textId="77777777" w:rsidR="0091007B" w:rsidRDefault="0091007B" w:rsidP="009A621B">
      <w:r>
        <w:separator/>
      </w:r>
    </w:p>
  </w:footnote>
  <w:footnote w:type="continuationSeparator" w:id="0">
    <w:p w14:paraId="25193175" w14:textId="77777777" w:rsidR="0091007B" w:rsidRDefault="0091007B" w:rsidP="009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BC0"/>
    <w:multiLevelType w:val="hybridMultilevel"/>
    <w:tmpl w:val="F924844E"/>
    <w:lvl w:ilvl="0" w:tplc="2000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AC84CC9"/>
    <w:multiLevelType w:val="multilevel"/>
    <w:tmpl w:val="20769D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35A27"/>
    <w:multiLevelType w:val="multilevel"/>
    <w:tmpl w:val="CD2ED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31476"/>
    <w:multiLevelType w:val="hybridMultilevel"/>
    <w:tmpl w:val="4AB0C416"/>
    <w:lvl w:ilvl="0" w:tplc="200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26A1357C"/>
    <w:multiLevelType w:val="multilevel"/>
    <w:tmpl w:val="4B766E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F1821"/>
    <w:multiLevelType w:val="multilevel"/>
    <w:tmpl w:val="9DEAA90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8874F0"/>
    <w:multiLevelType w:val="multilevel"/>
    <w:tmpl w:val="93AE0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A2D41"/>
    <w:multiLevelType w:val="multilevel"/>
    <w:tmpl w:val="94089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652A3"/>
    <w:multiLevelType w:val="multilevel"/>
    <w:tmpl w:val="0838A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6404B"/>
    <w:multiLevelType w:val="multilevel"/>
    <w:tmpl w:val="81B2091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3A5357"/>
    <w:multiLevelType w:val="multilevel"/>
    <w:tmpl w:val="E4FAFD4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1" w15:restartNumberingAfterBreak="0">
    <w:nsid w:val="610014A0"/>
    <w:multiLevelType w:val="multilevel"/>
    <w:tmpl w:val="E71E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3352EA"/>
    <w:multiLevelType w:val="hybridMultilevel"/>
    <w:tmpl w:val="39C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62B5"/>
    <w:multiLevelType w:val="hybridMultilevel"/>
    <w:tmpl w:val="50E0FCE0"/>
    <w:lvl w:ilvl="0" w:tplc="97484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2E4C75"/>
    <w:multiLevelType w:val="multilevel"/>
    <w:tmpl w:val="8BEC554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3"/>
    <w:rsid w:val="00025B7A"/>
    <w:rsid w:val="00032F66"/>
    <w:rsid w:val="00035723"/>
    <w:rsid w:val="00044DF0"/>
    <w:rsid w:val="00046892"/>
    <w:rsid w:val="0005377B"/>
    <w:rsid w:val="000547E2"/>
    <w:rsid w:val="00061EE5"/>
    <w:rsid w:val="00071510"/>
    <w:rsid w:val="00077946"/>
    <w:rsid w:val="00090757"/>
    <w:rsid w:val="00091400"/>
    <w:rsid w:val="00092212"/>
    <w:rsid w:val="000926E4"/>
    <w:rsid w:val="00092886"/>
    <w:rsid w:val="000A0739"/>
    <w:rsid w:val="000A6CDB"/>
    <w:rsid w:val="000B1182"/>
    <w:rsid w:val="000B20FC"/>
    <w:rsid w:val="000B28A2"/>
    <w:rsid w:val="000B5C0C"/>
    <w:rsid w:val="000B6700"/>
    <w:rsid w:val="000C3518"/>
    <w:rsid w:val="000C50BB"/>
    <w:rsid w:val="000C74C7"/>
    <w:rsid w:val="000D18D7"/>
    <w:rsid w:val="000D25AF"/>
    <w:rsid w:val="000D3BEF"/>
    <w:rsid w:val="000D5116"/>
    <w:rsid w:val="000E5F4D"/>
    <w:rsid w:val="000F0128"/>
    <w:rsid w:val="000F26D9"/>
    <w:rsid w:val="0010342C"/>
    <w:rsid w:val="001079F4"/>
    <w:rsid w:val="00112B52"/>
    <w:rsid w:val="0011591B"/>
    <w:rsid w:val="001179E5"/>
    <w:rsid w:val="00121CA0"/>
    <w:rsid w:val="001263C5"/>
    <w:rsid w:val="00126B50"/>
    <w:rsid w:val="00133788"/>
    <w:rsid w:val="00136518"/>
    <w:rsid w:val="0013673A"/>
    <w:rsid w:val="00144702"/>
    <w:rsid w:val="00156CA0"/>
    <w:rsid w:val="0015743A"/>
    <w:rsid w:val="00164C04"/>
    <w:rsid w:val="001673DD"/>
    <w:rsid w:val="001726FE"/>
    <w:rsid w:val="0017288F"/>
    <w:rsid w:val="00172CA4"/>
    <w:rsid w:val="00175D1F"/>
    <w:rsid w:val="00177165"/>
    <w:rsid w:val="0018166D"/>
    <w:rsid w:val="00185680"/>
    <w:rsid w:val="00186578"/>
    <w:rsid w:val="00186A9A"/>
    <w:rsid w:val="00186EA0"/>
    <w:rsid w:val="00195EE7"/>
    <w:rsid w:val="001A10C1"/>
    <w:rsid w:val="001A6726"/>
    <w:rsid w:val="001B324C"/>
    <w:rsid w:val="001B6562"/>
    <w:rsid w:val="001C1A35"/>
    <w:rsid w:val="001C31E0"/>
    <w:rsid w:val="001D153A"/>
    <w:rsid w:val="001E36D2"/>
    <w:rsid w:val="001E71F8"/>
    <w:rsid w:val="001E7614"/>
    <w:rsid w:val="001F5A38"/>
    <w:rsid w:val="00203B75"/>
    <w:rsid w:val="00220D37"/>
    <w:rsid w:val="00221A71"/>
    <w:rsid w:val="002232A7"/>
    <w:rsid w:val="00225E1B"/>
    <w:rsid w:val="00231419"/>
    <w:rsid w:val="00232956"/>
    <w:rsid w:val="002508D2"/>
    <w:rsid w:val="00251361"/>
    <w:rsid w:val="00262116"/>
    <w:rsid w:val="00267281"/>
    <w:rsid w:val="00273298"/>
    <w:rsid w:val="002A40CD"/>
    <w:rsid w:val="002B3329"/>
    <w:rsid w:val="002B7D0A"/>
    <w:rsid w:val="002C20DA"/>
    <w:rsid w:val="002C4257"/>
    <w:rsid w:val="002C76AC"/>
    <w:rsid w:val="002D1B58"/>
    <w:rsid w:val="002D2997"/>
    <w:rsid w:val="002D3FF3"/>
    <w:rsid w:val="002E073D"/>
    <w:rsid w:val="002E56D0"/>
    <w:rsid w:val="002E7CE4"/>
    <w:rsid w:val="002F1613"/>
    <w:rsid w:val="002F6463"/>
    <w:rsid w:val="00300C6D"/>
    <w:rsid w:val="003072BC"/>
    <w:rsid w:val="00316ED3"/>
    <w:rsid w:val="00323FDA"/>
    <w:rsid w:val="00331109"/>
    <w:rsid w:val="003370CD"/>
    <w:rsid w:val="00337376"/>
    <w:rsid w:val="003403EF"/>
    <w:rsid w:val="00341061"/>
    <w:rsid w:val="00341D08"/>
    <w:rsid w:val="00347CE2"/>
    <w:rsid w:val="00351E91"/>
    <w:rsid w:val="003527BA"/>
    <w:rsid w:val="00362F8B"/>
    <w:rsid w:val="00363453"/>
    <w:rsid w:val="00364AF5"/>
    <w:rsid w:val="0037312C"/>
    <w:rsid w:val="00381546"/>
    <w:rsid w:val="003942C6"/>
    <w:rsid w:val="003A51DA"/>
    <w:rsid w:val="003B24C1"/>
    <w:rsid w:val="003C35D4"/>
    <w:rsid w:val="003C47EC"/>
    <w:rsid w:val="003C79C0"/>
    <w:rsid w:val="003D1EFF"/>
    <w:rsid w:val="003E3460"/>
    <w:rsid w:val="003E5AB1"/>
    <w:rsid w:val="003E7606"/>
    <w:rsid w:val="003E7C34"/>
    <w:rsid w:val="003F0926"/>
    <w:rsid w:val="003F1636"/>
    <w:rsid w:val="003F1722"/>
    <w:rsid w:val="003F5694"/>
    <w:rsid w:val="0040353B"/>
    <w:rsid w:val="00410914"/>
    <w:rsid w:val="00411485"/>
    <w:rsid w:val="00413A23"/>
    <w:rsid w:val="00414005"/>
    <w:rsid w:val="00414A48"/>
    <w:rsid w:val="00415C5A"/>
    <w:rsid w:val="004260AA"/>
    <w:rsid w:val="00434960"/>
    <w:rsid w:val="004356A6"/>
    <w:rsid w:val="004375F6"/>
    <w:rsid w:val="00441D51"/>
    <w:rsid w:val="004636B8"/>
    <w:rsid w:val="00464506"/>
    <w:rsid w:val="00464EEC"/>
    <w:rsid w:val="004658A6"/>
    <w:rsid w:val="0047394F"/>
    <w:rsid w:val="00484929"/>
    <w:rsid w:val="004858FB"/>
    <w:rsid w:val="0049312F"/>
    <w:rsid w:val="004A1354"/>
    <w:rsid w:val="004A2DAD"/>
    <w:rsid w:val="004A3E19"/>
    <w:rsid w:val="004A4197"/>
    <w:rsid w:val="004B1B93"/>
    <w:rsid w:val="004B4E59"/>
    <w:rsid w:val="004B594E"/>
    <w:rsid w:val="004B6182"/>
    <w:rsid w:val="004C1CF3"/>
    <w:rsid w:val="004C54E8"/>
    <w:rsid w:val="004D14AF"/>
    <w:rsid w:val="004D1B1A"/>
    <w:rsid w:val="004D3AF8"/>
    <w:rsid w:val="004E01D6"/>
    <w:rsid w:val="004F6D08"/>
    <w:rsid w:val="004F7F06"/>
    <w:rsid w:val="0050087C"/>
    <w:rsid w:val="005048C4"/>
    <w:rsid w:val="00505AE2"/>
    <w:rsid w:val="00516F88"/>
    <w:rsid w:val="00527FB1"/>
    <w:rsid w:val="00531ED0"/>
    <w:rsid w:val="00541E79"/>
    <w:rsid w:val="005421BC"/>
    <w:rsid w:val="00543AFD"/>
    <w:rsid w:val="00552362"/>
    <w:rsid w:val="005551E3"/>
    <w:rsid w:val="00562728"/>
    <w:rsid w:val="00563A9A"/>
    <w:rsid w:val="005742BC"/>
    <w:rsid w:val="00576643"/>
    <w:rsid w:val="00585860"/>
    <w:rsid w:val="00585910"/>
    <w:rsid w:val="00591BA4"/>
    <w:rsid w:val="00595757"/>
    <w:rsid w:val="00595BCF"/>
    <w:rsid w:val="005A478F"/>
    <w:rsid w:val="005C30F2"/>
    <w:rsid w:val="005C7F5D"/>
    <w:rsid w:val="005D2A53"/>
    <w:rsid w:val="005D3EB4"/>
    <w:rsid w:val="005E2754"/>
    <w:rsid w:val="005F02EC"/>
    <w:rsid w:val="005F0819"/>
    <w:rsid w:val="005F3F32"/>
    <w:rsid w:val="005F69F6"/>
    <w:rsid w:val="0060697B"/>
    <w:rsid w:val="00606EF8"/>
    <w:rsid w:val="006108EA"/>
    <w:rsid w:val="00636E84"/>
    <w:rsid w:val="00637603"/>
    <w:rsid w:val="0064248A"/>
    <w:rsid w:val="0064721A"/>
    <w:rsid w:val="00650817"/>
    <w:rsid w:val="0065440C"/>
    <w:rsid w:val="00656945"/>
    <w:rsid w:val="00671495"/>
    <w:rsid w:val="0067475D"/>
    <w:rsid w:val="00692855"/>
    <w:rsid w:val="00693585"/>
    <w:rsid w:val="00693814"/>
    <w:rsid w:val="00694F24"/>
    <w:rsid w:val="006A249B"/>
    <w:rsid w:val="006A7BB9"/>
    <w:rsid w:val="006B1521"/>
    <w:rsid w:val="006B4553"/>
    <w:rsid w:val="006B7A7A"/>
    <w:rsid w:val="006C054C"/>
    <w:rsid w:val="006C2155"/>
    <w:rsid w:val="006D2D6B"/>
    <w:rsid w:val="006D6602"/>
    <w:rsid w:val="006D7F36"/>
    <w:rsid w:val="006E1C40"/>
    <w:rsid w:val="006E2A90"/>
    <w:rsid w:val="006E4ED7"/>
    <w:rsid w:val="006E70F9"/>
    <w:rsid w:val="006F203D"/>
    <w:rsid w:val="006F3E6A"/>
    <w:rsid w:val="006F628E"/>
    <w:rsid w:val="006F71AA"/>
    <w:rsid w:val="00704D98"/>
    <w:rsid w:val="0071324F"/>
    <w:rsid w:val="007136DE"/>
    <w:rsid w:val="00720315"/>
    <w:rsid w:val="007203E4"/>
    <w:rsid w:val="007205C3"/>
    <w:rsid w:val="007305F2"/>
    <w:rsid w:val="00741D74"/>
    <w:rsid w:val="007428D9"/>
    <w:rsid w:val="00744C20"/>
    <w:rsid w:val="007452C9"/>
    <w:rsid w:val="00747A0F"/>
    <w:rsid w:val="00753D66"/>
    <w:rsid w:val="0075498E"/>
    <w:rsid w:val="00760753"/>
    <w:rsid w:val="00762CF4"/>
    <w:rsid w:val="0076582A"/>
    <w:rsid w:val="00765B7E"/>
    <w:rsid w:val="0076737B"/>
    <w:rsid w:val="007715CF"/>
    <w:rsid w:val="0077230C"/>
    <w:rsid w:val="007744AE"/>
    <w:rsid w:val="0078200B"/>
    <w:rsid w:val="00783F48"/>
    <w:rsid w:val="007873FC"/>
    <w:rsid w:val="007934AC"/>
    <w:rsid w:val="00796D98"/>
    <w:rsid w:val="00796DE0"/>
    <w:rsid w:val="007A0F23"/>
    <w:rsid w:val="007A2AAA"/>
    <w:rsid w:val="007A2EF3"/>
    <w:rsid w:val="007A3BB5"/>
    <w:rsid w:val="007B03CC"/>
    <w:rsid w:val="007B0FA7"/>
    <w:rsid w:val="007B33A3"/>
    <w:rsid w:val="007B4A72"/>
    <w:rsid w:val="007C141F"/>
    <w:rsid w:val="007D2271"/>
    <w:rsid w:val="007E2BEB"/>
    <w:rsid w:val="007E3EEA"/>
    <w:rsid w:val="007E65A3"/>
    <w:rsid w:val="007F0273"/>
    <w:rsid w:val="007F0805"/>
    <w:rsid w:val="007F3E39"/>
    <w:rsid w:val="008003CA"/>
    <w:rsid w:val="0080127C"/>
    <w:rsid w:val="00803B5B"/>
    <w:rsid w:val="00810C64"/>
    <w:rsid w:val="008146DF"/>
    <w:rsid w:val="00815186"/>
    <w:rsid w:val="0082594E"/>
    <w:rsid w:val="0083129B"/>
    <w:rsid w:val="00832CF9"/>
    <w:rsid w:val="00833915"/>
    <w:rsid w:val="00834206"/>
    <w:rsid w:val="0084038A"/>
    <w:rsid w:val="00841B2B"/>
    <w:rsid w:val="00843106"/>
    <w:rsid w:val="00844F5F"/>
    <w:rsid w:val="008478F6"/>
    <w:rsid w:val="00852741"/>
    <w:rsid w:val="00853435"/>
    <w:rsid w:val="008541A4"/>
    <w:rsid w:val="0085738A"/>
    <w:rsid w:val="008605D7"/>
    <w:rsid w:val="008679F6"/>
    <w:rsid w:val="00872D17"/>
    <w:rsid w:val="008736ED"/>
    <w:rsid w:val="0087781A"/>
    <w:rsid w:val="00894AE8"/>
    <w:rsid w:val="00895110"/>
    <w:rsid w:val="008A4D01"/>
    <w:rsid w:val="008A68A8"/>
    <w:rsid w:val="008B2C4C"/>
    <w:rsid w:val="008B2E23"/>
    <w:rsid w:val="008B4767"/>
    <w:rsid w:val="008B7364"/>
    <w:rsid w:val="008B768D"/>
    <w:rsid w:val="008C7A4D"/>
    <w:rsid w:val="008E2A4E"/>
    <w:rsid w:val="008E33F6"/>
    <w:rsid w:val="008E54DA"/>
    <w:rsid w:val="008E5550"/>
    <w:rsid w:val="008F4243"/>
    <w:rsid w:val="008F6184"/>
    <w:rsid w:val="008F6AE0"/>
    <w:rsid w:val="00901265"/>
    <w:rsid w:val="0090177E"/>
    <w:rsid w:val="0091007B"/>
    <w:rsid w:val="00911703"/>
    <w:rsid w:val="00920269"/>
    <w:rsid w:val="00923431"/>
    <w:rsid w:val="009243AE"/>
    <w:rsid w:val="00924880"/>
    <w:rsid w:val="00925943"/>
    <w:rsid w:val="00925A55"/>
    <w:rsid w:val="00925A7B"/>
    <w:rsid w:val="009260C0"/>
    <w:rsid w:val="0093784D"/>
    <w:rsid w:val="00941108"/>
    <w:rsid w:val="009419EC"/>
    <w:rsid w:val="00944B4C"/>
    <w:rsid w:val="0094608A"/>
    <w:rsid w:val="0095177C"/>
    <w:rsid w:val="009547BD"/>
    <w:rsid w:val="00955D26"/>
    <w:rsid w:val="0096095E"/>
    <w:rsid w:val="009639FF"/>
    <w:rsid w:val="00966DA2"/>
    <w:rsid w:val="009674D4"/>
    <w:rsid w:val="00971DE8"/>
    <w:rsid w:val="00974AFC"/>
    <w:rsid w:val="00976EE7"/>
    <w:rsid w:val="00982DC8"/>
    <w:rsid w:val="00996BA1"/>
    <w:rsid w:val="009A5878"/>
    <w:rsid w:val="009A621B"/>
    <w:rsid w:val="009B1083"/>
    <w:rsid w:val="009B6565"/>
    <w:rsid w:val="009B71C9"/>
    <w:rsid w:val="009C0CAF"/>
    <w:rsid w:val="009C1DD9"/>
    <w:rsid w:val="009C6BDB"/>
    <w:rsid w:val="009D1BDE"/>
    <w:rsid w:val="009D1D00"/>
    <w:rsid w:val="009F74F0"/>
    <w:rsid w:val="00A04F93"/>
    <w:rsid w:val="00A058AA"/>
    <w:rsid w:val="00A06B29"/>
    <w:rsid w:val="00A07F6C"/>
    <w:rsid w:val="00A25654"/>
    <w:rsid w:val="00A27FAF"/>
    <w:rsid w:val="00A30801"/>
    <w:rsid w:val="00A32794"/>
    <w:rsid w:val="00A41AF5"/>
    <w:rsid w:val="00A5047D"/>
    <w:rsid w:val="00A5070A"/>
    <w:rsid w:val="00A50F82"/>
    <w:rsid w:val="00A60E71"/>
    <w:rsid w:val="00A620FC"/>
    <w:rsid w:val="00A62D14"/>
    <w:rsid w:val="00A719C3"/>
    <w:rsid w:val="00A774B7"/>
    <w:rsid w:val="00A81C77"/>
    <w:rsid w:val="00A83481"/>
    <w:rsid w:val="00A86079"/>
    <w:rsid w:val="00A90681"/>
    <w:rsid w:val="00AB02A7"/>
    <w:rsid w:val="00AB1CEF"/>
    <w:rsid w:val="00AC0EDA"/>
    <w:rsid w:val="00AD17F0"/>
    <w:rsid w:val="00AD1F27"/>
    <w:rsid w:val="00AD45F2"/>
    <w:rsid w:val="00AE3E1E"/>
    <w:rsid w:val="00AF5E22"/>
    <w:rsid w:val="00AF66F3"/>
    <w:rsid w:val="00B041DC"/>
    <w:rsid w:val="00B05CDB"/>
    <w:rsid w:val="00B05F5D"/>
    <w:rsid w:val="00B12B5F"/>
    <w:rsid w:val="00B31B20"/>
    <w:rsid w:val="00B3443C"/>
    <w:rsid w:val="00B37DF8"/>
    <w:rsid w:val="00B414C8"/>
    <w:rsid w:val="00B427E5"/>
    <w:rsid w:val="00B44909"/>
    <w:rsid w:val="00B56DC7"/>
    <w:rsid w:val="00B63D45"/>
    <w:rsid w:val="00B70419"/>
    <w:rsid w:val="00B70B8F"/>
    <w:rsid w:val="00B84B64"/>
    <w:rsid w:val="00B85091"/>
    <w:rsid w:val="00B85CBE"/>
    <w:rsid w:val="00B95223"/>
    <w:rsid w:val="00B9680C"/>
    <w:rsid w:val="00B97B4A"/>
    <w:rsid w:val="00BA330A"/>
    <w:rsid w:val="00BA7588"/>
    <w:rsid w:val="00BB4886"/>
    <w:rsid w:val="00BC04D3"/>
    <w:rsid w:val="00BC23B8"/>
    <w:rsid w:val="00BD1332"/>
    <w:rsid w:val="00BD795A"/>
    <w:rsid w:val="00BE4B68"/>
    <w:rsid w:val="00BE70E8"/>
    <w:rsid w:val="00BF4E27"/>
    <w:rsid w:val="00C06B8A"/>
    <w:rsid w:val="00C16109"/>
    <w:rsid w:val="00C21BF3"/>
    <w:rsid w:val="00C332FE"/>
    <w:rsid w:val="00C335BC"/>
    <w:rsid w:val="00C34CBA"/>
    <w:rsid w:val="00C42B10"/>
    <w:rsid w:val="00C55536"/>
    <w:rsid w:val="00C57B75"/>
    <w:rsid w:val="00C6287B"/>
    <w:rsid w:val="00C6620B"/>
    <w:rsid w:val="00C718FD"/>
    <w:rsid w:val="00C7591A"/>
    <w:rsid w:val="00C815B8"/>
    <w:rsid w:val="00C83692"/>
    <w:rsid w:val="00C970E7"/>
    <w:rsid w:val="00CA4104"/>
    <w:rsid w:val="00CA5832"/>
    <w:rsid w:val="00CA666F"/>
    <w:rsid w:val="00CB3F48"/>
    <w:rsid w:val="00CB46A8"/>
    <w:rsid w:val="00CB5AC7"/>
    <w:rsid w:val="00CC55F9"/>
    <w:rsid w:val="00CC7560"/>
    <w:rsid w:val="00CD1E74"/>
    <w:rsid w:val="00CD522A"/>
    <w:rsid w:val="00CF4554"/>
    <w:rsid w:val="00D026EC"/>
    <w:rsid w:val="00D0735F"/>
    <w:rsid w:val="00D0768E"/>
    <w:rsid w:val="00D11845"/>
    <w:rsid w:val="00D160EF"/>
    <w:rsid w:val="00D2706D"/>
    <w:rsid w:val="00D2744A"/>
    <w:rsid w:val="00D27D3B"/>
    <w:rsid w:val="00D34B36"/>
    <w:rsid w:val="00D37CE3"/>
    <w:rsid w:val="00D43722"/>
    <w:rsid w:val="00D440DA"/>
    <w:rsid w:val="00D4711C"/>
    <w:rsid w:val="00D478ED"/>
    <w:rsid w:val="00D479E1"/>
    <w:rsid w:val="00D53E9B"/>
    <w:rsid w:val="00D57CF6"/>
    <w:rsid w:val="00D61888"/>
    <w:rsid w:val="00D74039"/>
    <w:rsid w:val="00D76B7D"/>
    <w:rsid w:val="00D77524"/>
    <w:rsid w:val="00D81573"/>
    <w:rsid w:val="00D9351C"/>
    <w:rsid w:val="00DA07AB"/>
    <w:rsid w:val="00DA1D11"/>
    <w:rsid w:val="00DA22C8"/>
    <w:rsid w:val="00DA4FCD"/>
    <w:rsid w:val="00DB110E"/>
    <w:rsid w:val="00DB2C5F"/>
    <w:rsid w:val="00DC2F0C"/>
    <w:rsid w:val="00DC39BD"/>
    <w:rsid w:val="00DC3B6B"/>
    <w:rsid w:val="00DC76A7"/>
    <w:rsid w:val="00DD33C5"/>
    <w:rsid w:val="00DF161F"/>
    <w:rsid w:val="00DF2D92"/>
    <w:rsid w:val="00DF601A"/>
    <w:rsid w:val="00E0074C"/>
    <w:rsid w:val="00E04C8F"/>
    <w:rsid w:val="00E052C7"/>
    <w:rsid w:val="00E1215C"/>
    <w:rsid w:val="00E229C5"/>
    <w:rsid w:val="00E2563A"/>
    <w:rsid w:val="00E30E11"/>
    <w:rsid w:val="00E46602"/>
    <w:rsid w:val="00E50734"/>
    <w:rsid w:val="00E52446"/>
    <w:rsid w:val="00E57AFA"/>
    <w:rsid w:val="00E605F5"/>
    <w:rsid w:val="00E66741"/>
    <w:rsid w:val="00E67B3D"/>
    <w:rsid w:val="00E70B5C"/>
    <w:rsid w:val="00E72A1E"/>
    <w:rsid w:val="00E762C4"/>
    <w:rsid w:val="00E80545"/>
    <w:rsid w:val="00E86789"/>
    <w:rsid w:val="00E946FD"/>
    <w:rsid w:val="00EA2424"/>
    <w:rsid w:val="00EA3E58"/>
    <w:rsid w:val="00EA4B47"/>
    <w:rsid w:val="00EB1CF5"/>
    <w:rsid w:val="00EC1FD0"/>
    <w:rsid w:val="00EC2CDF"/>
    <w:rsid w:val="00EC7F1D"/>
    <w:rsid w:val="00ED05F1"/>
    <w:rsid w:val="00ED556C"/>
    <w:rsid w:val="00EE2754"/>
    <w:rsid w:val="00EE5CFA"/>
    <w:rsid w:val="00F05476"/>
    <w:rsid w:val="00F066C5"/>
    <w:rsid w:val="00F078B1"/>
    <w:rsid w:val="00F15DF6"/>
    <w:rsid w:val="00F1696F"/>
    <w:rsid w:val="00F17C5D"/>
    <w:rsid w:val="00F24FD3"/>
    <w:rsid w:val="00F257D4"/>
    <w:rsid w:val="00F27CBB"/>
    <w:rsid w:val="00F36A23"/>
    <w:rsid w:val="00F47A4F"/>
    <w:rsid w:val="00F52646"/>
    <w:rsid w:val="00F549CF"/>
    <w:rsid w:val="00F560A6"/>
    <w:rsid w:val="00F57795"/>
    <w:rsid w:val="00F61278"/>
    <w:rsid w:val="00F64600"/>
    <w:rsid w:val="00F660BB"/>
    <w:rsid w:val="00F67196"/>
    <w:rsid w:val="00F72FD7"/>
    <w:rsid w:val="00F9317F"/>
    <w:rsid w:val="00F9408D"/>
    <w:rsid w:val="00F97BE1"/>
    <w:rsid w:val="00F97DAD"/>
    <w:rsid w:val="00FA5D22"/>
    <w:rsid w:val="00FB5B86"/>
    <w:rsid w:val="00FC5594"/>
    <w:rsid w:val="00FD2E18"/>
    <w:rsid w:val="00FD6609"/>
    <w:rsid w:val="00FD68BE"/>
    <w:rsid w:val="00FD756F"/>
    <w:rsid w:val="00FE0C0B"/>
    <w:rsid w:val="00FF711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E6BB"/>
  <w15:chartTrackingRefBased/>
  <w15:docId w15:val="{091558FC-329C-4029-BC3E-29BFAA2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1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3">
    <w:name w:val="List Paragraph"/>
    <w:aliases w:val="маркированный,Стандартный,lp1,Раздел,без абзаца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B1521"/>
    <w:pPr>
      <w:widowControl w:val="0"/>
      <w:autoSpaceDE w:val="0"/>
      <w:autoSpaceDN w:val="0"/>
      <w:ind w:left="1142" w:hanging="360"/>
    </w:pPr>
    <w:rPr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B15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6B1521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F5496"/>
      <w:sz w:val="24"/>
      <w:szCs w:val="28"/>
      <w:lang w:val="ru-RU"/>
    </w:rPr>
  </w:style>
  <w:style w:type="paragraph" w:styleId="a6">
    <w:name w:val="No Spacing"/>
    <w:uiPriority w:val="1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3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76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4D14AF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E27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27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E27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7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27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8312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29B"/>
    <w:pPr>
      <w:widowControl w:val="0"/>
      <w:shd w:val="clear" w:color="auto" w:fill="FFFFFF"/>
      <w:spacing w:before="480" w:after="60" w:line="312" w:lineRule="exact"/>
      <w:ind w:hanging="700"/>
    </w:pPr>
    <w:rPr>
      <w:sz w:val="26"/>
      <w:szCs w:val="26"/>
      <w:lang w:val="ru-RU"/>
    </w:rPr>
  </w:style>
  <w:style w:type="character" w:customStyle="1" w:styleId="21">
    <w:name w:val="Заголовок №2_"/>
    <w:basedOn w:val="a0"/>
    <w:link w:val="22"/>
    <w:rsid w:val="007F3E3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7F3E39"/>
    <w:pPr>
      <w:widowControl w:val="0"/>
      <w:shd w:val="clear" w:color="auto" w:fill="FFFFFF"/>
      <w:spacing w:before="60" w:after="1140" w:line="0" w:lineRule="atLeast"/>
      <w:outlineLvl w:val="1"/>
    </w:pPr>
    <w:rPr>
      <w:sz w:val="38"/>
      <w:szCs w:val="38"/>
      <w:lang w:val="ru-RU"/>
    </w:rPr>
  </w:style>
  <w:style w:type="character" w:customStyle="1" w:styleId="2Exact">
    <w:name w:val="Основной текст (2) Exact"/>
    <w:basedOn w:val="a0"/>
    <w:rsid w:val="00DF2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1">
    <w:name w:val="s1"/>
    <w:basedOn w:val="a0"/>
    <w:rsid w:val="00BF4E27"/>
  </w:style>
  <w:style w:type="character" w:customStyle="1" w:styleId="s2">
    <w:name w:val="s2"/>
    <w:basedOn w:val="a0"/>
    <w:rsid w:val="00BF4E27"/>
  </w:style>
  <w:style w:type="character" w:customStyle="1" w:styleId="s0">
    <w:name w:val="s0"/>
    <w:rsid w:val="00FE0C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маркированный Знак,Стандартный Знак,lp1 Знак,Раздел Знак,без абзаца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EC1FD0"/>
    <w:rPr>
      <w:rFonts w:ascii="Times New Roman" w:eastAsia="Times New Roman" w:hAnsi="Times New Roman" w:cs="Times New Roman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52C9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79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narxoz.kz/index.php/site/Canv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12A0-24DF-4990-A62E-7D782BD4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Кесер Ирэм Эминовна</dc:creator>
  <cp:keywords/>
  <dc:description/>
  <cp:lastModifiedBy>ViP</cp:lastModifiedBy>
  <cp:revision>15</cp:revision>
  <cp:lastPrinted>2021-11-12T10:40:00Z</cp:lastPrinted>
  <dcterms:created xsi:type="dcterms:W3CDTF">2021-11-21T16:17:00Z</dcterms:created>
  <dcterms:modified xsi:type="dcterms:W3CDTF">2022-02-22T06:04:00Z</dcterms:modified>
</cp:coreProperties>
</file>